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1E0" w:firstRow="1" w:lastRow="1" w:firstColumn="1" w:lastColumn="1" w:noHBand="0" w:noVBand="0"/>
      </w:tblPr>
      <w:tblGrid>
        <w:gridCol w:w="3686"/>
        <w:gridCol w:w="5954"/>
      </w:tblGrid>
      <w:tr w:rsidR="00EE5982" w:rsidRPr="00D33EBF" w:rsidTr="00D92ABE">
        <w:trPr>
          <w:trHeight w:val="1333"/>
        </w:trPr>
        <w:tc>
          <w:tcPr>
            <w:tcW w:w="3686" w:type="dxa"/>
          </w:tcPr>
          <w:p w:rsidR="00EE5982" w:rsidRPr="008002C1" w:rsidRDefault="00EE5982" w:rsidP="00D92ABE">
            <w:pPr>
              <w:tabs>
                <w:tab w:val="center" w:pos="1910"/>
              </w:tabs>
              <w:spacing w:after="0" w:line="240" w:lineRule="auto"/>
              <w:jc w:val="center"/>
              <w:rPr>
                <w:rFonts w:ascii="Times New Roman" w:hAnsi="Times New Roman"/>
                <w:bCs/>
                <w:sz w:val="26"/>
                <w:szCs w:val="26"/>
              </w:rPr>
            </w:pPr>
            <w:r w:rsidRPr="008002C1">
              <w:rPr>
                <w:rFonts w:ascii="Times New Roman" w:hAnsi="Times New Roman"/>
                <w:sz w:val="26"/>
                <w:szCs w:val="26"/>
              </w:rPr>
              <w:t>UBND TỈNH ĐẮK LẮK</w:t>
            </w:r>
          </w:p>
          <w:p w:rsidR="00EE5982" w:rsidRPr="00D33EBF" w:rsidRDefault="00EE5982" w:rsidP="00D92ABE">
            <w:pPr>
              <w:tabs>
                <w:tab w:val="center" w:pos="1910"/>
              </w:tabs>
              <w:spacing w:after="0" w:line="240" w:lineRule="auto"/>
              <w:jc w:val="center"/>
              <w:rPr>
                <w:rFonts w:ascii="Times New Roman" w:hAnsi="Times New Roman"/>
                <w:b/>
                <w:sz w:val="26"/>
                <w:szCs w:val="26"/>
              </w:rPr>
            </w:pPr>
            <w:r>
              <w:rPr>
                <w:rFonts w:ascii="Times New Roman" w:hAnsi="Times New Roman"/>
                <w:b/>
                <w:sz w:val="26"/>
                <w:szCs w:val="26"/>
              </w:rPr>
              <w:t>HỘI KHUYẾN HỌC TỈNH</w:t>
            </w:r>
          </w:p>
          <w:p w:rsidR="00EE5982" w:rsidRPr="00491518" w:rsidRDefault="00EE5982" w:rsidP="00D92ABE">
            <w:pPr>
              <w:spacing w:after="0" w:line="240" w:lineRule="auto"/>
              <w:jc w:val="center"/>
              <w:rPr>
                <w:rFonts w:ascii="Times New Roman" w:hAnsi="Times New Roman"/>
                <w:sz w:val="26"/>
                <w:szCs w:val="24"/>
              </w:rPr>
            </w:pPr>
            <w:r w:rsidRPr="00491518">
              <w:rPr>
                <w:rFonts w:ascii="Times New Roman" w:hAnsi="Times New Roman"/>
                <w:noProof/>
                <w:sz w:val="30"/>
                <w:szCs w:val="28"/>
                <w:lang w:val="vi-VN" w:eastAsia="vi-VN"/>
              </w:rPr>
              <mc:AlternateContent>
                <mc:Choice Requires="wps">
                  <w:drawing>
                    <wp:anchor distT="4294967295" distB="4294967295" distL="114300" distR="114300" simplePos="0" relativeHeight="251659264" behindDoc="0" locked="0" layoutInCell="1" allowOverlap="1" wp14:anchorId="50A46302" wp14:editId="4D772030">
                      <wp:simplePos x="0" y="0"/>
                      <wp:positionH relativeFrom="column">
                        <wp:posOffset>641350</wp:posOffset>
                      </wp:positionH>
                      <wp:positionV relativeFrom="paragraph">
                        <wp:posOffset>1905</wp:posOffset>
                      </wp:positionV>
                      <wp:extent cx="641445"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62343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5pt" to="1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G9GwIAADU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"/>
                  </w:pict>
                </mc:Fallback>
              </mc:AlternateContent>
            </w:r>
            <w:r w:rsidRPr="00491518">
              <w:rPr>
                <w:rFonts w:ascii="Times New Roman" w:hAnsi="Times New Roman"/>
                <w:sz w:val="26"/>
                <w:szCs w:val="24"/>
              </w:rPr>
              <w:t xml:space="preserve">Số: </w:t>
            </w:r>
            <w:r>
              <w:rPr>
                <w:rFonts w:ascii="Times New Roman" w:hAnsi="Times New Roman"/>
                <w:sz w:val="26"/>
                <w:szCs w:val="24"/>
              </w:rPr>
              <w:t xml:space="preserve">  </w:t>
            </w:r>
            <w:r w:rsidR="0058726D">
              <w:rPr>
                <w:rFonts w:ascii="Times New Roman" w:hAnsi="Times New Roman"/>
                <w:sz w:val="26"/>
                <w:szCs w:val="24"/>
              </w:rPr>
              <w:t>41</w:t>
            </w:r>
            <w:r>
              <w:rPr>
                <w:rFonts w:ascii="Times New Roman" w:hAnsi="Times New Roman"/>
                <w:sz w:val="26"/>
                <w:szCs w:val="24"/>
              </w:rPr>
              <w:t xml:space="preserve">  </w:t>
            </w:r>
            <w:r w:rsidRPr="00491518">
              <w:rPr>
                <w:rFonts w:ascii="Times New Roman" w:hAnsi="Times New Roman"/>
                <w:sz w:val="26"/>
                <w:szCs w:val="24"/>
              </w:rPr>
              <w:t xml:space="preserve">  /HKH</w:t>
            </w:r>
          </w:p>
          <w:p w:rsidR="00EE5982" w:rsidRPr="00CD71C2" w:rsidRDefault="00EE5982" w:rsidP="00D92ABE">
            <w:pPr>
              <w:spacing w:after="0" w:line="240" w:lineRule="auto"/>
              <w:ind w:right="-126"/>
              <w:jc w:val="center"/>
              <w:rPr>
                <w:rFonts w:ascii="Times New Roman" w:hAnsi="Times New Roman"/>
                <w:sz w:val="24"/>
                <w:szCs w:val="24"/>
              </w:rPr>
            </w:pPr>
          </w:p>
        </w:tc>
        <w:tc>
          <w:tcPr>
            <w:tcW w:w="5954" w:type="dxa"/>
          </w:tcPr>
          <w:p w:rsidR="00EE5982" w:rsidRPr="00D33EBF" w:rsidRDefault="00EE5982" w:rsidP="00D92ABE">
            <w:pPr>
              <w:spacing w:after="0" w:line="240" w:lineRule="auto"/>
              <w:ind w:left="-19"/>
              <w:jc w:val="center"/>
              <w:rPr>
                <w:rFonts w:ascii="Times New Roman" w:hAnsi="Times New Roman"/>
                <w:b/>
                <w:bCs/>
                <w:sz w:val="26"/>
                <w:szCs w:val="26"/>
              </w:rPr>
            </w:pPr>
            <w:r w:rsidRPr="00D33EBF">
              <w:rPr>
                <w:rFonts w:ascii="Times New Roman" w:hAnsi="Times New Roman"/>
                <w:b/>
                <w:bCs/>
                <w:sz w:val="26"/>
                <w:szCs w:val="26"/>
              </w:rPr>
              <w:t>CỘNG HOÀ XÃ HỘI CHỦ NGHĨA VIỆT NAM</w:t>
            </w:r>
          </w:p>
          <w:p w:rsidR="00EE5982" w:rsidRPr="00D33EBF" w:rsidRDefault="00EE5982" w:rsidP="00D92ABE">
            <w:pPr>
              <w:spacing w:after="0" w:line="240" w:lineRule="auto"/>
              <w:ind w:right="-295"/>
              <w:jc w:val="center"/>
              <w:rPr>
                <w:rFonts w:ascii="Times New Roman" w:hAnsi="Times New Roman"/>
                <w:b/>
                <w:bCs/>
                <w:sz w:val="28"/>
                <w:szCs w:val="28"/>
              </w:rPr>
            </w:pPr>
            <w:r w:rsidRPr="00D33EBF">
              <w:rPr>
                <w:rFonts w:ascii="Times New Roman" w:hAnsi="Times New Roman"/>
                <w:b/>
                <w:bCs/>
                <w:sz w:val="28"/>
                <w:szCs w:val="28"/>
              </w:rPr>
              <w:t>Độc lập - Tự do - Hạnh phúc</w:t>
            </w:r>
          </w:p>
          <w:p w:rsidR="00EE5982" w:rsidRPr="00D33EBF" w:rsidRDefault="00EE5982" w:rsidP="0058726D">
            <w:pPr>
              <w:spacing w:before="240" w:after="120"/>
              <w:jc w:val="center"/>
              <w:rPr>
                <w:rFonts w:ascii="Times New Roman" w:hAnsi="Times New Roman"/>
                <w:spacing w:val="-6"/>
                <w:sz w:val="24"/>
                <w:szCs w:val="24"/>
              </w:rPr>
            </w:pPr>
            <w:r w:rsidRPr="00D63C5D">
              <w:rPr>
                <w:rFonts w:ascii="Times New Roman" w:hAnsi="Times New Roman"/>
                <w:noProof/>
                <w:sz w:val="30"/>
                <w:szCs w:val="28"/>
                <w:lang w:val="vi-VN" w:eastAsia="vi-VN"/>
              </w:rPr>
              <mc:AlternateContent>
                <mc:Choice Requires="wps">
                  <w:drawing>
                    <wp:anchor distT="4294967295" distB="4294967295" distL="114300" distR="114300" simplePos="0" relativeHeight="251660288" behindDoc="0" locked="0" layoutInCell="1" allowOverlap="1" wp14:anchorId="5DE1F5F8" wp14:editId="40A600D0">
                      <wp:simplePos x="0" y="0"/>
                      <wp:positionH relativeFrom="column">
                        <wp:posOffset>843915</wp:posOffset>
                      </wp:positionH>
                      <wp:positionV relativeFrom="paragraph">
                        <wp:posOffset>23495</wp:posOffset>
                      </wp:positionV>
                      <wp:extent cx="21463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3B1234"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85pt" to="23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A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bO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"/>
                  </w:pict>
                </mc:Fallback>
              </mc:AlternateContent>
            </w:r>
            <w:r>
              <w:rPr>
                <w:rFonts w:ascii="Times New Roman" w:hAnsi="Times New Roman"/>
                <w:i/>
                <w:iCs/>
                <w:sz w:val="28"/>
                <w:szCs w:val="24"/>
              </w:rPr>
              <w:t xml:space="preserve">              </w:t>
            </w:r>
            <w:r w:rsidRPr="00D63C5D">
              <w:rPr>
                <w:rFonts w:ascii="Times New Roman" w:hAnsi="Times New Roman"/>
                <w:i/>
                <w:iCs/>
                <w:sz w:val="28"/>
                <w:szCs w:val="24"/>
              </w:rPr>
              <w:t xml:space="preserve">Đắk Lắk, ngày  </w:t>
            </w:r>
            <w:r w:rsidR="0058726D">
              <w:rPr>
                <w:rFonts w:ascii="Times New Roman" w:hAnsi="Times New Roman"/>
                <w:i/>
                <w:iCs/>
                <w:sz w:val="28"/>
                <w:szCs w:val="24"/>
              </w:rPr>
              <w:t>31</w:t>
            </w:r>
            <w:r w:rsidR="008535C2">
              <w:rPr>
                <w:rFonts w:ascii="Times New Roman" w:hAnsi="Times New Roman"/>
                <w:i/>
                <w:iCs/>
                <w:sz w:val="28"/>
                <w:szCs w:val="24"/>
              </w:rPr>
              <w:t xml:space="preserve"> </w:t>
            </w:r>
            <w:r>
              <w:rPr>
                <w:rFonts w:ascii="Times New Roman" w:hAnsi="Times New Roman"/>
                <w:i/>
                <w:iCs/>
                <w:sz w:val="28"/>
                <w:szCs w:val="24"/>
              </w:rPr>
              <w:t xml:space="preserve"> </w:t>
            </w:r>
            <w:r w:rsidRPr="00D63C5D">
              <w:rPr>
                <w:rFonts w:ascii="Times New Roman" w:hAnsi="Times New Roman"/>
                <w:i/>
                <w:iCs/>
                <w:sz w:val="28"/>
                <w:szCs w:val="24"/>
              </w:rPr>
              <w:t xml:space="preserve">  tháng </w:t>
            </w:r>
            <w:r>
              <w:rPr>
                <w:rFonts w:ascii="Times New Roman" w:hAnsi="Times New Roman"/>
                <w:i/>
                <w:iCs/>
                <w:sz w:val="28"/>
                <w:szCs w:val="24"/>
              </w:rPr>
              <w:t xml:space="preserve"> </w:t>
            </w:r>
            <w:r w:rsidR="0058726D">
              <w:rPr>
                <w:rFonts w:ascii="Times New Roman" w:hAnsi="Times New Roman"/>
                <w:i/>
                <w:iCs/>
                <w:sz w:val="28"/>
                <w:szCs w:val="24"/>
              </w:rPr>
              <w:t>5</w:t>
            </w:r>
            <w:r>
              <w:rPr>
                <w:rFonts w:ascii="Times New Roman" w:hAnsi="Times New Roman"/>
                <w:i/>
                <w:iCs/>
                <w:sz w:val="28"/>
                <w:szCs w:val="24"/>
              </w:rPr>
              <w:t xml:space="preserve"> </w:t>
            </w:r>
            <w:r w:rsidRPr="00D63C5D">
              <w:rPr>
                <w:rFonts w:ascii="Times New Roman" w:hAnsi="Times New Roman"/>
                <w:i/>
                <w:iCs/>
                <w:sz w:val="28"/>
                <w:szCs w:val="24"/>
              </w:rPr>
              <w:t xml:space="preserve"> năm 202</w:t>
            </w:r>
            <w:r>
              <w:rPr>
                <w:rFonts w:ascii="Times New Roman" w:hAnsi="Times New Roman"/>
                <w:i/>
                <w:iCs/>
                <w:sz w:val="28"/>
                <w:szCs w:val="24"/>
              </w:rPr>
              <w:t>4</w:t>
            </w:r>
          </w:p>
        </w:tc>
      </w:tr>
    </w:tbl>
    <w:p w:rsidR="008535C2" w:rsidRDefault="008535C2" w:rsidP="0043339B">
      <w:pPr>
        <w:spacing w:after="0"/>
        <w:ind w:right="-540"/>
        <w:jc w:val="center"/>
        <w:rPr>
          <w:rFonts w:ascii="Times New Roman" w:hAnsi="Times New Roman" w:cs="Times New Roman"/>
          <w:b/>
          <w:sz w:val="28"/>
          <w:szCs w:val="28"/>
        </w:rPr>
      </w:pPr>
    </w:p>
    <w:p w:rsidR="00EE5982" w:rsidRPr="008535C2" w:rsidRDefault="00EE5982" w:rsidP="0043339B">
      <w:pPr>
        <w:spacing w:after="0"/>
        <w:ind w:right="-540"/>
        <w:jc w:val="center"/>
        <w:rPr>
          <w:rFonts w:ascii="Times New Roman" w:hAnsi="Times New Roman" w:cs="Times New Roman"/>
          <w:b/>
          <w:sz w:val="27"/>
          <w:szCs w:val="27"/>
        </w:rPr>
      </w:pPr>
      <w:r w:rsidRPr="008535C2">
        <w:rPr>
          <w:rFonts w:ascii="Times New Roman" w:hAnsi="Times New Roman" w:cs="Times New Roman"/>
          <w:b/>
          <w:sz w:val="27"/>
          <w:szCs w:val="27"/>
        </w:rPr>
        <w:t xml:space="preserve">BÁO CÁO </w:t>
      </w:r>
    </w:p>
    <w:p w:rsidR="00EE5982" w:rsidRPr="008535C2" w:rsidRDefault="00EE5982" w:rsidP="0043339B">
      <w:pPr>
        <w:spacing w:after="0" w:line="240" w:lineRule="auto"/>
        <w:ind w:right="-540"/>
        <w:jc w:val="center"/>
        <w:rPr>
          <w:rFonts w:ascii="Times New Roman" w:hAnsi="Times New Roman" w:cs="Times New Roman"/>
          <w:b/>
          <w:sz w:val="27"/>
          <w:szCs w:val="27"/>
        </w:rPr>
      </w:pPr>
      <w:r w:rsidRPr="008535C2">
        <w:rPr>
          <w:rFonts w:ascii="Times New Roman" w:hAnsi="Times New Roman" w:cs="Times New Roman"/>
          <w:b/>
          <w:sz w:val="27"/>
          <w:szCs w:val="27"/>
        </w:rPr>
        <w:t xml:space="preserve">Sơ kết 5 năm thực hiện Kết luận 49-KL/TW của Ban Bí thư khóa XII </w:t>
      </w:r>
    </w:p>
    <w:p w:rsidR="00EE5982" w:rsidRPr="008535C2" w:rsidRDefault="00EE5982" w:rsidP="0043339B">
      <w:pPr>
        <w:spacing w:after="0" w:line="240" w:lineRule="auto"/>
        <w:ind w:right="-540"/>
        <w:jc w:val="center"/>
        <w:rPr>
          <w:rFonts w:ascii="Times New Roman" w:hAnsi="Times New Roman" w:cs="Times New Roman"/>
          <w:b/>
          <w:sz w:val="27"/>
          <w:szCs w:val="27"/>
        </w:rPr>
      </w:pPr>
      <w:r w:rsidRPr="008535C2">
        <w:rPr>
          <w:rFonts w:ascii="Times New Roman" w:hAnsi="Times New Roman" w:cs="Times New Roman"/>
          <w:b/>
          <w:sz w:val="27"/>
          <w:szCs w:val="27"/>
        </w:rPr>
        <w:t xml:space="preserve">về việc tiếp tục thực hiện Chỉ thị 11-CT/TW của Bộ Chính trị khóa X </w:t>
      </w:r>
    </w:p>
    <w:p w:rsidR="00EE5982" w:rsidRPr="008535C2" w:rsidRDefault="00EE5982" w:rsidP="0043339B">
      <w:pPr>
        <w:spacing w:after="0" w:line="240" w:lineRule="auto"/>
        <w:ind w:right="-540"/>
        <w:jc w:val="center"/>
        <w:rPr>
          <w:rFonts w:ascii="Times New Roman" w:hAnsi="Times New Roman" w:cs="Times New Roman"/>
          <w:b/>
          <w:sz w:val="27"/>
          <w:szCs w:val="27"/>
        </w:rPr>
      </w:pPr>
      <w:r w:rsidRPr="008535C2">
        <w:rPr>
          <w:rFonts w:ascii="Times New Roman" w:hAnsi="Times New Roman" w:cs="Times New Roman"/>
          <w:b/>
          <w:sz w:val="27"/>
          <w:szCs w:val="27"/>
        </w:rPr>
        <w:t xml:space="preserve">về “Tăng cường sự lãnh đạo của Đảng đối với công tác khuyến học, </w:t>
      </w:r>
    </w:p>
    <w:p w:rsidR="00EE5982" w:rsidRPr="008535C2" w:rsidRDefault="00EE5982" w:rsidP="0043339B">
      <w:pPr>
        <w:spacing w:after="0" w:line="240" w:lineRule="auto"/>
        <w:ind w:right="-540"/>
        <w:jc w:val="center"/>
        <w:rPr>
          <w:rFonts w:ascii="Times New Roman" w:hAnsi="Times New Roman" w:cs="Times New Roman"/>
          <w:b/>
          <w:sz w:val="27"/>
          <w:szCs w:val="27"/>
        </w:rPr>
      </w:pPr>
      <w:r w:rsidRPr="008535C2">
        <w:rPr>
          <w:rFonts w:ascii="Times New Roman" w:hAnsi="Times New Roman" w:cs="Times New Roman"/>
          <w:b/>
          <w:sz w:val="27"/>
          <w:szCs w:val="27"/>
        </w:rPr>
        <w:t>khuyến tài, xây dựng xã hội học tập” trên địa bàn tỉnh Đắk Lắk</w:t>
      </w:r>
    </w:p>
    <w:p w:rsidR="008535C2" w:rsidRPr="008535C2" w:rsidRDefault="008535C2" w:rsidP="0040423A">
      <w:pPr>
        <w:spacing w:line="240" w:lineRule="auto"/>
        <w:ind w:right="-540"/>
        <w:jc w:val="both"/>
        <w:rPr>
          <w:rFonts w:ascii="Times New Roman" w:hAnsi="Times New Roman" w:cs="Times New Roman"/>
          <w:sz w:val="10"/>
          <w:szCs w:val="10"/>
        </w:rPr>
      </w:pPr>
    </w:p>
    <w:p w:rsidR="00EE5982" w:rsidRPr="008535C2" w:rsidRDefault="00EE5982" w:rsidP="008535C2">
      <w:pPr>
        <w:tabs>
          <w:tab w:val="left" w:pos="709"/>
        </w:tabs>
        <w:spacing w:line="240" w:lineRule="auto"/>
        <w:ind w:right="-540"/>
        <w:jc w:val="both"/>
        <w:rPr>
          <w:rFonts w:ascii="Times New Roman" w:hAnsi="Times New Roman" w:cs="Times New Roman"/>
          <w:sz w:val="27"/>
          <w:szCs w:val="27"/>
        </w:rPr>
      </w:pPr>
      <w:r w:rsidRPr="008535C2">
        <w:rPr>
          <w:rFonts w:ascii="Times New Roman" w:hAnsi="Times New Roman" w:cs="Times New Roman"/>
          <w:sz w:val="27"/>
          <w:szCs w:val="27"/>
        </w:rPr>
        <w:tab/>
        <w:t xml:space="preserve">Thực hiện Kế hoạch 455-KH/BTGTW ngày 27/3/2024 của Ban Tuyên giáo Trung ương; Công văn số 116/HD-KHVN ngày 17/4/2024 của Hội Khuyến học Việt Nam về việc Hướng dẫn Sơ kết 5 năm thực hiện Kết luận 49-KL/TW ngày 10/5/2019 của Ban Bí thư khóa XII </w:t>
      </w:r>
      <w:r w:rsidRPr="008535C2">
        <w:rPr>
          <w:rFonts w:ascii="Times New Roman" w:hAnsi="Times New Roman" w:cs="Times New Roman"/>
          <w:i/>
          <w:sz w:val="27"/>
          <w:szCs w:val="27"/>
        </w:rPr>
        <w:t>( sau đây gọi tắt là Kết luận 49</w:t>
      </w:r>
      <w:r w:rsidRPr="008535C2">
        <w:rPr>
          <w:rFonts w:ascii="Times New Roman" w:hAnsi="Times New Roman" w:cs="Times New Roman"/>
          <w:sz w:val="27"/>
          <w:szCs w:val="27"/>
        </w:rPr>
        <w:t xml:space="preserve">) về việc tiếp tục thực hiện Chỉ thị 11-CT/TW của Bộ Chính trị khóa X về “Tăng cường sự lãnh đạo của Đảng đối với công tác khuyến học, khuyến tài, xây dựng xã hội học tập ( </w:t>
      </w:r>
      <w:r w:rsidRPr="008535C2">
        <w:rPr>
          <w:rFonts w:ascii="Times New Roman" w:hAnsi="Times New Roman" w:cs="Times New Roman"/>
          <w:i/>
          <w:sz w:val="27"/>
          <w:szCs w:val="27"/>
        </w:rPr>
        <w:t xml:space="preserve">viết tắt là </w:t>
      </w:r>
      <w:r w:rsidR="00B41249" w:rsidRPr="008535C2">
        <w:rPr>
          <w:rFonts w:ascii="Times New Roman" w:hAnsi="Times New Roman" w:cs="Times New Roman"/>
          <w:i/>
          <w:sz w:val="27"/>
          <w:szCs w:val="27"/>
        </w:rPr>
        <w:t>Chỉ thị 11</w:t>
      </w:r>
      <w:r w:rsidRPr="008535C2">
        <w:rPr>
          <w:rFonts w:ascii="Times New Roman" w:hAnsi="Times New Roman" w:cs="Times New Roman"/>
          <w:sz w:val="27"/>
          <w:szCs w:val="27"/>
        </w:rPr>
        <w:t>)”; căn cứ báo cáo của các địa phương, Thường trực Hội Khuyến học tỉnh Báo cáo như sau:</w:t>
      </w:r>
    </w:p>
    <w:p w:rsidR="00EE5982" w:rsidRPr="008535C2" w:rsidRDefault="00EE5982" w:rsidP="008535C2">
      <w:pPr>
        <w:tabs>
          <w:tab w:val="left" w:pos="709"/>
        </w:tabs>
        <w:spacing w:after="0" w:line="240" w:lineRule="auto"/>
        <w:ind w:right="-540"/>
        <w:jc w:val="center"/>
        <w:rPr>
          <w:rFonts w:ascii="Times New Roman" w:hAnsi="Times New Roman" w:cs="Times New Roman"/>
          <w:i/>
          <w:sz w:val="27"/>
          <w:szCs w:val="27"/>
        </w:rPr>
      </w:pPr>
      <w:r w:rsidRPr="008535C2">
        <w:rPr>
          <w:rFonts w:ascii="Times New Roman" w:hAnsi="Times New Roman" w:cs="Times New Roman"/>
          <w:i/>
          <w:sz w:val="27"/>
          <w:szCs w:val="27"/>
        </w:rPr>
        <w:t>Phần thứ nhất</w:t>
      </w:r>
    </w:p>
    <w:p w:rsidR="00EE5982" w:rsidRPr="008535C2" w:rsidRDefault="00EE5982" w:rsidP="008535C2">
      <w:pPr>
        <w:tabs>
          <w:tab w:val="left" w:pos="709"/>
        </w:tabs>
        <w:spacing w:after="0" w:line="240" w:lineRule="auto"/>
        <w:ind w:right="-540"/>
        <w:jc w:val="center"/>
        <w:rPr>
          <w:rFonts w:ascii="Times New Roman" w:hAnsi="Times New Roman" w:cs="Times New Roman"/>
          <w:b/>
          <w:sz w:val="27"/>
          <w:szCs w:val="27"/>
        </w:rPr>
      </w:pPr>
      <w:r w:rsidRPr="008535C2">
        <w:rPr>
          <w:rFonts w:ascii="Times New Roman" w:hAnsi="Times New Roman" w:cs="Times New Roman"/>
          <w:b/>
          <w:sz w:val="27"/>
          <w:szCs w:val="27"/>
        </w:rPr>
        <w:t>Tình hình và kết quả triển khai thực hiện Kết luận 49</w:t>
      </w:r>
    </w:p>
    <w:p w:rsidR="0005096A" w:rsidRPr="008535C2" w:rsidRDefault="0005096A" w:rsidP="008535C2">
      <w:pPr>
        <w:tabs>
          <w:tab w:val="left" w:pos="709"/>
        </w:tabs>
        <w:spacing w:after="0" w:line="240" w:lineRule="auto"/>
        <w:ind w:right="-540"/>
        <w:jc w:val="center"/>
        <w:rPr>
          <w:rFonts w:ascii="Times New Roman" w:hAnsi="Times New Roman" w:cs="Times New Roman"/>
          <w:b/>
          <w:sz w:val="27"/>
          <w:szCs w:val="27"/>
        </w:rPr>
      </w:pPr>
      <w:r w:rsidRPr="008535C2">
        <w:rPr>
          <w:rFonts w:ascii="Times New Roman" w:hAnsi="Times New Roman" w:cs="Times New Roman"/>
          <w:b/>
          <w:sz w:val="27"/>
          <w:szCs w:val="27"/>
        </w:rPr>
        <w:t>Giai đoạn 2019 – 2024</w:t>
      </w:r>
    </w:p>
    <w:p w:rsidR="0005096A" w:rsidRPr="008535C2" w:rsidRDefault="0005096A" w:rsidP="008535C2">
      <w:pPr>
        <w:tabs>
          <w:tab w:val="left" w:pos="709"/>
        </w:tabs>
        <w:spacing w:after="0" w:line="240" w:lineRule="auto"/>
        <w:ind w:right="-540"/>
        <w:jc w:val="both"/>
        <w:rPr>
          <w:rFonts w:ascii="Times New Roman" w:hAnsi="Times New Roman" w:cs="Times New Roman"/>
          <w:sz w:val="10"/>
          <w:szCs w:val="10"/>
        </w:rPr>
      </w:pPr>
      <w:r w:rsidRPr="008535C2">
        <w:rPr>
          <w:rFonts w:ascii="Times New Roman" w:hAnsi="Times New Roman" w:cs="Times New Roman"/>
          <w:sz w:val="27"/>
          <w:szCs w:val="27"/>
        </w:rPr>
        <w:tab/>
      </w:r>
    </w:p>
    <w:p w:rsidR="0005096A" w:rsidRPr="008535C2" w:rsidRDefault="0005096A" w:rsidP="008535C2">
      <w:pPr>
        <w:tabs>
          <w:tab w:val="left" w:pos="-5400"/>
          <w:tab w:val="left" w:pos="709"/>
          <w:tab w:val="left" w:pos="900"/>
        </w:tabs>
        <w:spacing w:after="0" w:line="240" w:lineRule="auto"/>
        <w:ind w:right="-540"/>
        <w:jc w:val="both"/>
        <w:rPr>
          <w:rFonts w:ascii="Times New Roman" w:hAnsi="Times New Roman" w:cs="Times New Roman"/>
          <w:b/>
          <w:sz w:val="27"/>
          <w:szCs w:val="27"/>
        </w:rPr>
      </w:pPr>
      <w:r w:rsidRPr="008535C2">
        <w:rPr>
          <w:rFonts w:ascii="Times New Roman" w:hAnsi="Times New Roman"/>
          <w:b/>
          <w:sz w:val="27"/>
          <w:szCs w:val="27"/>
        </w:rPr>
        <w:tab/>
        <w:t>I. Sự lãnh đạo và chỉ đạo của các cấp ủy, chính quyền và sự phối hợp giữa tổ chức Hội với các cấp, các ngành, các lực lượng xã hội trong thúc đẩy phong trào thi đua thực hiện Kết luận 49-KL/TW</w:t>
      </w:r>
    </w:p>
    <w:p w:rsidR="0005096A" w:rsidRPr="008535C2" w:rsidRDefault="0005096A"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b/>
          <w:sz w:val="27"/>
          <w:szCs w:val="27"/>
        </w:rPr>
      </w:pPr>
      <w:r w:rsidRPr="008535C2">
        <w:rPr>
          <w:rFonts w:ascii="Times New Roman" w:hAnsi="Times New Roman" w:cs="Times New Roman"/>
          <w:b/>
          <w:sz w:val="27"/>
          <w:szCs w:val="27"/>
        </w:rPr>
        <w:t>1. Đối với cấp tỉnh</w:t>
      </w:r>
    </w:p>
    <w:p w:rsidR="001100FA" w:rsidRPr="008535C2" w:rsidRDefault="00217468"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Phát huy kết quả hội nghị Tổng kết 10 năm thực hiện Chỉ thị 11 do</w:t>
      </w:r>
      <w:r w:rsidR="00B41249" w:rsidRPr="008535C2">
        <w:rPr>
          <w:rFonts w:ascii="Times New Roman" w:hAnsi="Times New Roman" w:cs="Times New Roman"/>
          <w:sz w:val="27"/>
          <w:szCs w:val="27"/>
        </w:rPr>
        <w:t xml:space="preserve"> T</w:t>
      </w:r>
      <w:r w:rsidR="001100FA" w:rsidRPr="008535C2">
        <w:rPr>
          <w:rFonts w:ascii="Times New Roman" w:hAnsi="Times New Roman" w:cs="Times New Roman"/>
          <w:sz w:val="27"/>
          <w:szCs w:val="27"/>
        </w:rPr>
        <w:t xml:space="preserve">ỉnh ủy </w:t>
      </w:r>
      <w:r w:rsidR="00B41249" w:rsidRPr="008535C2">
        <w:rPr>
          <w:rFonts w:ascii="Times New Roman" w:hAnsi="Times New Roman" w:cs="Times New Roman"/>
          <w:sz w:val="27"/>
          <w:szCs w:val="27"/>
        </w:rPr>
        <w:t>tổ chức</w:t>
      </w:r>
      <w:r w:rsidRPr="008535C2">
        <w:rPr>
          <w:rFonts w:ascii="Times New Roman" w:hAnsi="Times New Roman" w:cs="Times New Roman"/>
          <w:sz w:val="27"/>
          <w:szCs w:val="27"/>
        </w:rPr>
        <w:t xml:space="preserve"> năm 2017</w:t>
      </w:r>
      <w:r w:rsidR="00B41249" w:rsidRPr="008535C2">
        <w:rPr>
          <w:rFonts w:ascii="Times New Roman" w:hAnsi="Times New Roman" w:cs="Times New Roman"/>
          <w:sz w:val="27"/>
          <w:szCs w:val="27"/>
        </w:rPr>
        <w:t>; sau khi có Kết luận 49</w:t>
      </w:r>
      <w:r w:rsidR="00B84CAE" w:rsidRPr="008535C2">
        <w:rPr>
          <w:rFonts w:ascii="Times New Roman" w:hAnsi="Times New Roman" w:cs="Times New Roman"/>
          <w:sz w:val="27"/>
          <w:szCs w:val="27"/>
        </w:rPr>
        <w:t xml:space="preserve"> ngày 10/5/2019 của Ban Bí thư khóa XII, Thường trực Hội Khuyến học tỉnh đã phối hợp Ban Tuyên giáo, Sở Giáo dục và Đào tạo, các ngành liên quan tham mưu Tỉnh ủy </w:t>
      </w:r>
      <w:r w:rsidR="001100FA" w:rsidRPr="008535C2">
        <w:rPr>
          <w:rFonts w:ascii="Times New Roman" w:hAnsi="Times New Roman" w:cs="Times New Roman"/>
          <w:sz w:val="27"/>
          <w:szCs w:val="27"/>
        </w:rPr>
        <w:t xml:space="preserve">và UBND tỉnh </w:t>
      </w:r>
      <w:r w:rsidR="00B84CAE" w:rsidRPr="008535C2">
        <w:rPr>
          <w:rFonts w:ascii="Times New Roman" w:hAnsi="Times New Roman" w:cs="Times New Roman"/>
          <w:sz w:val="27"/>
          <w:szCs w:val="27"/>
        </w:rPr>
        <w:t>ban hành</w:t>
      </w:r>
      <w:r w:rsidR="001100FA" w:rsidRPr="008535C2">
        <w:rPr>
          <w:rFonts w:ascii="Times New Roman" w:hAnsi="Times New Roman" w:cs="Times New Roman"/>
          <w:sz w:val="27"/>
          <w:szCs w:val="27"/>
        </w:rPr>
        <w:t xml:space="preserve"> kế hoạch</w:t>
      </w:r>
      <w:r w:rsidR="00A8758F" w:rsidRPr="008535C2">
        <w:rPr>
          <w:rFonts w:ascii="Times New Roman" w:hAnsi="Times New Roman" w:cs="Times New Roman"/>
          <w:sz w:val="27"/>
          <w:szCs w:val="27"/>
        </w:rPr>
        <w:t>, công văn đôn đốc</w:t>
      </w:r>
      <w:r w:rsidR="001100FA" w:rsidRPr="008535C2">
        <w:rPr>
          <w:rFonts w:ascii="Times New Roman" w:hAnsi="Times New Roman" w:cs="Times New Roman"/>
          <w:sz w:val="27"/>
          <w:szCs w:val="27"/>
        </w:rPr>
        <w:t xml:space="preserve"> triển khai Kết luận 49. Cụ thể:</w:t>
      </w:r>
    </w:p>
    <w:p w:rsidR="00756615" w:rsidRPr="008535C2" w:rsidRDefault="00756615"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a) Tỉnh ủy</w:t>
      </w:r>
      <w:r w:rsidR="00E257B7" w:rsidRPr="008535C2">
        <w:rPr>
          <w:rFonts w:ascii="Times New Roman" w:hAnsi="Times New Roman" w:cs="Times New Roman"/>
          <w:sz w:val="27"/>
          <w:szCs w:val="27"/>
        </w:rPr>
        <w:t xml:space="preserve"> </w:t>
      </w:r>
      <w:r w:rsidR="0040423A" w:rsidRPr="008535C2">
        <w:rPr>
          <w:rFonts w:ascii="Times New Roman" w:hAnsi="Times New Roman" w:cs="Times New Roman"/>
          <w:sz w:val="27"/>
          <w:szCs w:val="27"/>
        </w:rPr>
        <w:t>ban hành</w:t>
      </w:r>
      <w:r w:rsidR="00E257B7" w:rsidRPr="008535C2">
        <w:rPr>
          <w:rFonts w:ascii="Times New Roman" w:hAnsi="Times New Roman" w:cs="Times New Roman"/>
          <w:sz w:val="27"/>
          <w:szCs w:val="27"/>
        </w:rPr>
        <w:t xml:space="preserve"> 02 văn bản</w:t>
      </w:r>
      <w:r w:rsidR="0040423A" w:rsidRPr="008535C2">
        <w:rPr>
          <w:rFonts w:ascii="Times New Roman" w:hAnsi="Times New Roman" w:cs="Times New Roman"/>
          <w:sz w:val="27"/>
          <w:szCs w:val="27"/>
        </w:rPr>
        <w:t xml:space="preserve"> lãnh đạo thực hiện Kết luận 49</w:t>
      </w:r>
      <w:r w:rsidR="00E257B7" w:rsidRPr="008535C2">
        <w:rPr>
          <w:rFonts w:ascii="Times New Roman" w:hAnsi="Times New Roman" w:cs="Times New Roman"/>
          <w:sz w:val="27"/>
          <w:szCs w:val="27"/>
        </w:rPr>
        <w:t>.</w:t>
      </w:r>
    </w:p>
    <w:p w:rsidR="0040423A" w:rsidRPr="008535C2" w:rsidRDefault="001100FA" w:rsidP="008535C2">
      <w:pPr>
        <w:tabs>
          <w:tab w:val="left" w:pos="709"/>
        </w:tabs>
        <w:spacing w:after="0" w:line="240" w:lineRule="auto"/>
        <w:ind w:right="-540" w:firstLine="720"/>
        <w:jc w:val="both"/>
        <w:rPr>
          <w:rFonts w:ascii="Times New Roman" w:hAnsi="Times New Roman" w:cs="Times New Roman"/>
          <w:sz w:val="27"/>
          <w:szCs w:val="27"/>
        </w:rPr>
      </w:pPr>
      <w:r w:rsidRPr="008535C2">
        <w:rPr>
          <w:rFonts w:ascii="Times New Roman" w:hAnsi="Times New Roman" w:cs="Times New Roman"/>
          <w:sz w:val="27"/>
          <w:szCs w:val="27"/>
        </w:rPr>
        <w:t xml:space="preserve">- </w:t>
      </w:r>
      <w:r w:rsidR="00B84CAE" w:rsidRPr="008535C2">
        <w:rPr>
          <w:rFonts w:ascii="Times New Roman" w:hAnsi="Times New Roman" w:cs="Times New Roman"/>
          <w:sz w:val="27"/>
          <w:szCs w:val="27"/>
        </w:rPr>
        <w:t xml:space="preserve">Kế hoạch </w:t>
      </w:r>
      <w:r w:rsidR="00B84CAE" w:rsidRPr="008535C2">
        <w:rPr>
          <w:rFonts w:ascii="Times New Roman" w:hAnsi="Times New Roman"/>
          <w:sz w:val="27"/>
          <w:szCs w:val="27"/>
        </w:rPr>
        <w:t>số 122 –KH/TU</w:t>
      </w:r>
      <w:r w:rsidR="0040423A" w:rsidRPr="008535C2">
        <w:rPr>
          <w:rFonts w:ascii="Times New Roman" w:hAnsi="Times New Roman"/>
          <w:sz w:val="27"/>
          <w:szCs w:val="27"/>
        </w:rPr>
        <w:t xml:space="preserve"> ngày 09/7/2019, </w:t>
      </w:r>
      <w:r w:rsidR="0040423A" w:rsidRPr="008535C2">
        <w:rPr>
          <w:rFonts w:ascii="Times New Roman" w:hAnsi="Times New Roman" w:cs="Times New Roman"/>
          <w:sz w:val="27"/>
          <w:szCs w:val="27"/>
        </w:rPr>
        <w:t xml:space="preserve">Kế hoạch triển khai thực hiện Kết luận số 49-KL/TW ngày 10/5/2019 của Ban Bí thư về tiếp tục thực hiện Chỉ thị 11-CT/TW của Bộ Chính trì (Khóa X) về tăng cường sự lãnh đạo của Đảng đối với công tác khuyến học, khuyến tài, xây dựng xã hội học tập ( </w:t>
      </w:r>
      <w:r w:rsidR="0040423A" w:rsidRPr="008535C2">
        <w:rPr>
          <w:rFonts w:ascii="Times New Roman" w:hAnsi="Times New Roman" w:cs="Times New Roman"/>
          <w:i/>
          <w:sz w:val="27"/>
          <w:szCs w:val="27"/>
        </w:rPr>
        <w:t>sau đây viết tắt là Kế hoạch 122)</w:t>
      </w:r>
      <w:r w:rsidR="0040423A" w:rsidRPr="008535C2">
        <w:rPr>
          <w:rFonts w:ascii="Times New Roman" w:hAnsi="Times New Roman"/>
          <w:sz w:val="27"/>
          <w:szCs w:val="27"/>
        </w:rPr>
        <w:t>.</w:t>
      </w:r>
    </w:p>
    <w:p w:rsidR="00756615" w:rsidRPr="008535C2" w:rsidRDefault="00756615" w:rsidP="008535C2">
      <w:pPr>
        <w:pStyle w:val="ListParagraph"/>
        <w:tabs>
          <w:tab w:val="left" w:pos="-5400"/>
          <w:tab w:val="left" w:pos="709"/>
          <w:tab w:val="left" w:pos="900"/>
        </w:tabs>
        <w:spacing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 xml:space="preserve">- </w:t>
      </w:r>
      <w:r w:rsidR="0040423A" w:rsidRPr="008535C2">
        <w:rPr>
          <w:rFonts w:ascii="Times New Roman" w:hAnsi="Times New Roman"/>
          <w:sz w:val="27"/>
          <w:szCs w:val="27"/>
        </w:rPr>
        <w:t>C</w:t>
      </w:r>
      <w:r w:rsidRPr="008535C2">
        <w:rPr>
          <w:rFonts w:ascii="Times New Roman" w:hAnsi="Times New Roman"/>
          <w:sz w:val="27"/>
          <w:szCs w:val="27"/>
        </w:rPr>
        <w:t>ông văn số 2539–CV/TU</w:t>
      </w:r>
      <w:r w:rsidR="0040423A" w:rsidRPr="008535C2">
        <w:rPr>
          <w:rFonts w:ascii="Times New Roman" w:hAnsi="Times New Roman"/>
          <w:sz w:val="27"/>
          <w:szCs w:val="27"/>
        </w:rPr>
        <w:t xml:space="preserve"> ngày 23/3/2023,</w:t>
      </w:r>
      <w:r w:rsidRPr="008535C2">
        <w:rPr>
          <w:rFonts w:ascii="Times New Roman" w:hAnsi="Times New Roman"/>
          <w:sz w:val="27"/>
          <w:szCs w:val="27"/>
        </w:rPr>
        <w:t>về việc tiếp tục thực hiện Kết luận 49.</w:t>
      </w:r>
    </w:p>
    <w:p w:rsidR="00756615" w:rsidRPr="008535C2" w:rsidRDefault="00756615" w:rsidP="008535C2">
      <w:pPr>
        <w:pStyle w:val="ListParagraph"/>
        <w:tabs>
          <w:tab w:val="left" w:pos="-5400"/>
          <w:tab w:val="left" w:pos="709"/>
          <w:tab w:val="left" w:pos="900"/>
        </w:tabs>
        <w:spacing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 xml:space="preserve">b) UBND tỉnh </w:t>
      </w:r>
      <w:r w:rsidR="0040423A" w:rsidRPr="008535C2">
        <w:rPr>
          <w:rFonts w:ascii="Times New Roman" w:hAnsi="Times New Roman"/>
          <w:sz w:val="27"/>
          <w:szCs w:val="27"/>
        </w:rPr>
        <w:t xml:space="preserve">ban hành </w:t>
      </w:r>
      <w:r w:rsidR="0000512C" w:rsidRPr="008535C2">
        <w:rPr>
          <w:rFonts w:ascii="Times New Roman" w:hAnsi="Times New Roman"/>
          <w:sz w:val="27"/>
          <w:szCs w:val="27"/>
        </w:rPr>
        <w:t>08</w:t>
      </w:r>
      <w:r w:rsidR="00E257B7" w:rsidRPr="008535C2">
        <w:rPr>
          <w:rFonts w:ascii="Times New Roman" w:hAnsi="Times New Roman"/>
          <w:sz w:val="27"/>
          <w:szCs w:val="27"/>
        </w:rPr>
        <w:t xml:space="preserve"> văn bản</w:t>
      </w:r>
      <w:r w:rsidR="0040423A" w:rsidRPr="008535C2">
        <w:rPr>
          <w:rFonts w:ascii="Times New Roman" w:hAnsi="Times New Roman"/>
          <w:sz w:val="27"/>
          <w:szCs w:val="27"/>
        </w:rPr>
        <w:t xml:space="preserve"> chỉ đạo </w:t>
      </w:r>
      <w:r w:rsidR="0040423A" w:rsidRPr="008535C2">
        <w:rPr>
          <w:rFonts w:ascii="Times New Roman" w:hAnsi="Times New Roman" w:cs="Times New Roman"/>
          <w:sz w:val="27"/>
          <w:szCs w:val="27"/>
        </w:rPr>
        <w:t>thực hiện Kết luận 49.</w:t>
      </w:r>
      <w:r w:rsidR="0040423A" w:rsidRPr="008535C2">
        <w:rPr>
          <w:rFonts w:ascii="Times New Roman" w:hAnsi="Times New Roman"/>
          <w:sz w:val="27"/>
          <w:szCs w:val="27"/>
        </w:rPr>
        <w:t xml:space="preserve"> </w:t>
      </w:r>
    </w:p>
    <w:p w:rsidR="00B41249" w:rsidRPr="008535C2" w:rsidRDefault="001100FA" w:rsidP="008535C2">
      <w:pPr>
        <w:pStyle w:val="ListParagraph"/>
        <w:tabs>
          <w:tab w:val="left" w:pos="-5400"/>
          <w:tab w:val="left" w:pos="709"/>
          <w:tab w:val="left" w:pos="900"/>
        </w:tabs>
        <w:spacing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w:t>
      </w:r>
      <w:r w:rsidR="00B84CAE" w:rsidRPr="008535C2">
        <w:rPr>
          <w:rFonts w:ascii="Times New Roman" w:hAnsi="Times New Roman"/>
          <w:sz w:val="27"/>
          <w:szCs w:val="27"/>
        </w:rPr>
        <w:t xml:space="preserve"> Kế hoạch số 8097/KH- UBND </w:t>
      </w:r>
      <w:r w:rsidR="0040423A" w:rsidRPr="008535C2">
        <w:rPr>
          <w:rFonts w:ascii="Times New Roman" w:hAnsi="Times New Roman"/>
          <w:sz w:val="27"/>
          <w:szCs w:val="27"/>
        </w:rPr>
        <w:t xml:space="preserve">ngày 03/10/2019, Kế hoạch triển khai thực hiện Kế hoạch số 122-KH/TU, ngày 09/7/2019 của Tỉnh ủy về thực hiện Kế luận số 49-KL/TW </w:t>
      </w:r>
      <w:r w:rsidR="002A3D7F" w:rsidRPr="008535C2">
        <w:rPr>
          <w:rFonts w:ascii="Times New Roman" w:hAnsi="Times New Roman"/>
          <w:sz w:val="27"/>
          <w:szCs w:val="27"/>
        </w:rPr>
        <w:t>(</w:t>
      </w:r>
      <w:r w:rsidR="002A3D7F" w:rsidRPr="008535C2">
        <w:rPr>
          <w:rFonts w:ascii="Times New Roman" w:hAnsi="Times New Roman" w:cs="Times New Roman"/>
          <w:i/>
          <w:sz w:val="27"/>
          <w:szCs w:val="27"/>
        </w:rPr>
        <w:t>sau đây viết tắt là Kế hoạch 8097)</w:t>
      </w:r>
      <w:r w:rsidR="00B84CAE" w:rsidRPr="008535C2">
        <w:rPr>
          <w:rFonts w:ascii="Times New Roman" w:hAnsi="Times New Roman"/>
          <w:sz w:val="27"/>
          <w:szCs w:val="27"/>
        </w:rPr>
        <w:t>.</w:t>
      </w:r>
    </w:p>
    <w:p w:rsidR="00756615" w:rsidRPr="008535C2" w:rsidRDefault="00756615"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sz w:val="27"/>
          <w:szCs w:val="27"/>
        </w:rPr>
        <w:t>- Kế hoạch số 5138/KH-UBND ngày 15/6/2020</w:t>
      </w:r>
      <w:r w:rsidR="0040423A" w:rsidRPr="008535C2">
        <w:rPr>
          <w:rFonts w:ascii="Times New Roman" w:hAnsi="Times New Roman"/>
          <w:sz w:val="27"/>
          <w:szCs w:val="27"/>
        </w:rPr>
        <w:t>,</w:t>
      </w:r>
      <w:r w:rsidRPr="008535C2">
        <w:rPr>
          <w:rFonts w:ascii="Times New Roman" w:hAnsi="Times New Roman"/>
          <w:sz w:val="27"/>
          <w:szCs w:val="27"/>
        </w:rPr>
        <w:t xml:space="preserve"> kế hoạch thực hiện Kết luận số 49-KL/TW của Ban Bí thư </w:t>
      </w:r>
      <w:r w:rsidRPr="008535C2">
        <w:rPr>
          <w:rFonts w:ascii="Times New Roman" w:hAnsi="Times New Roman" w:cs="Times New Roman"/>
          <w:sz w:val="27"/>
          <w:szCs w:val="27"/>
        </w:rPr>
        <w:t>tiếp tục thực hiện Chỉ thị 11-CT/TW của Bộ Chính trị khóa X.</w:t>
      </w:r>
    </w:p>
    <w:p w:rsidR="00756615" w:rsidRPr="008535C2" w:rsidRDefault="00756615"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lastRenderedPageBreak/>
        <w:t>- Quyết định số</w:t>
      </w:r>
      <w:r w:rsidR="00953E5F" w:rsidRPr="008535C2">
        <w:rPr>
          <w:rFonts w:ascii="Times New Roman" w:hAnsi="Times New Roman" w:cs="Times New Roman"/>
          <w:sz w:val="27"/>
          <w:szCs w:val="27"/>
        </w:rPr>
        <w:t xml:space="preserve"> 2316/QĐ-UBND ngày 28/9/2020, về việc</w:t>
      </w:r>
      <w:r w:rsidR="00E257B7" w:rsidRPr="008535C2">
        <w:rPr>
          <w:rFonts w:ascii="Times New Roman" w:hAnsi="Times New Roman" w:cs="Times New Roman"/>
          <w:sz w:val="27"/>
          <w:szCs w:val="27"/>
        </w:rPr>
        <w:t xml:space="preserve"> Hướng dẫn đánh giá, xếp loại đơn vị học tập.</w:t>
      </w:r>
    </w:p>
    <w:p w:rsidR="00E257B7" w:rsidRPr="008535C2" w:rsidRDefault="00E257B7"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 Kế hoạch số 13078/KH-UBND ngày 31/12/2021 về Kế hoạch thực hiện Đề án xây dựng xã hội học tập giai đoạn 2021 – 2030 trên đia bàn tỉnh Đắk Lắk.</w:t>
      </w:r>
    </w:p>
    <w:p w:rsidR="00E257B7" w:rsidRPr="008535C2" w:rsidRDefault="00E257B7"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 xml:space="preserve">- Kế hoạch số 102/KH-UBND ngày 09/5/2022 </w:t>
      </w:r>
      <w:r w:rsidR="00953E5F" w:rsidRPr="008535C2">
        <w:rPr>
          <w:rFonts w:ascii="Times New Roman" w:hAnsi="Times New Roman" w:cs="Times New Roman"/>
          <w:sz w:val="27"/>
          <w:szCs w:val="27"/>
        </w:rPr>
        <w:t>v</w:t>
      </w:r>
      <w:r w:rsidRPr="008535C2">
        <w:rPr>
          <w:rFonts w:ascii="Times New Roman" w:hAnsi="Times New Roman" w:cs="Times New Roman"/>
          <w:sz w:val="27"/>
          <w:szCs w:val="27"/>
        </w:rPr>
        <w:t>ề Kế hoạch thực hiện Quyết định số 387/QĐ-TTg ngày 25/3/2022 của Thủ tướng Chính phủ phê duyệt Chương trình “ Đẩy mạnh phong trào học tập suốt đời trong gia đình, dòng họ, cộng đồng, đơn vị giai đoạn 2021 – 2030”</w:t>
      </w:r>
      <w:r w:rsidR="00E80244" w:rsidRPr="008535C2">
        <w:rPr>
          <w:rFonts w:ascii="Times New Roman" w:hAnsi="Times New Roman"/>
          <w:sz w:val="27"/>
          <w:szCs w:val="27"/>
        </w:rPr>
        <w:t xml:space="preserve"> ( </w:t>
      </w:r>
      <w:r w:rsidR="00E80244" w:rsidRPr="008535C2">
        <w:rPr>
          <w:rFonts w:ascii="Times New Roman" w:hAnsi="Times New Roman" w:cs="Times New Roman"/>
          <w:i/>
          <w:sz w:val="27"/>
          <w:szCs w:val="27"/>
        </w:rPr>
        <w:t>sau đây viết tắt là Kế hoạch 102)</w:t>
      </w:r>
      <w:r w:rsidR="00E80244" w:rsidRPr="008535C2">
        <w:rPr>
          <w:rFonts w:ascii="Times New Roman" w:hAnsi="Times New Roman"/>
          <w:sz w:val="27"/>
          <w:szCs w:val="27"/>
        </w:rPr>
        <w:t>.</w:t>
      </w:r>
    </w:p>
    <w:p w:rsidR="00C56806" w:rsidRPr="008535C2" w:rsidRDefault="00E257B7"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 xml:space="preserve">- Kế hoạch số 162/KH-UBND ngày 17/8/2022 về Kế hoạch thực hiện </w:t>
      </w:r>
      <w:r w:rsidR="00C56806" w:rsidRPr="008535C2">
        <w:rPr>
          <w:rFonts w:ascii="Times New Roman" w:hAnsi="Times New Roman" w:cs="Times New Roman"/>
          <w:sz w:val="27"/>
          <w:szCs w:val="27"/>
        </w:rPr>
        <w:t>Chương trình “Xây dựng mô hình Công dân học tập giai đoạn 2021 – 2030” trên đia bàn tỉnh Đắk Lắk</w:t>
      </w:r>
      <w:r w:rsidR="00E80244" w:rsidRPr="008535C2">
        <w:rPr>
          <w:rFonts w:ascii="Times New Roman" w:hAnsi="Times New Roman" w:cs="Times New Roman"/>
          <w:sz w:val="27"/>
          <w:szCs w:val="27"/>
        </w:rPr>
        <w:t xml:space="preserve"> </w:t>
      </w:r>
      <w:r w:rsidR="00E80244" w:rsidRPr="008535C2">
        <w:rPr>
          <w:rFonts w:ascii="Times New Roman" w:hAnsi="Times New Roman"/>
          <w:sz w:val="27"/>
          <w:szCs w:val="27"/>
        </w:rPr>
        <w:t xml:space="preserve">( </w:t>
      </w:r>
      <w:r w:rsidR="00E80244" w:rsidRPr="008535C2">
        <w:rPr>
          <w:rFonts w:ascii="Times New Roman" w:hAnsi="Times New Roman" w:cs="Times New Roman"/>
          <w:i/>
          <w:sz w:val="27"/>
          <w:szCs w:val="27"/>
        </w:rPr>
        <w:t>sau đây viết tắt là Kế hoạch 162)</w:t>
      </w:r>
      <w:r w:rsidR="00E80244" w:rsidRPr="008535C2">
        <w:rPr>
          <w:rFonts w:ascii="Times New Roman" w:hAnsi="Times New Roman"/>
          <w:sz w:val="27"/>
          <w:szCs w:val="27"/>
        </w:rPr>
        <w:t>.</w:t>
      </w:r>
    </w:p>
    <w:p w:rsidR="00A8758F" w:rsidRPr="008535C2" w:rsidRDefault="00A8758F" w:rsidP="008535C2">
      <w:pPr>
        <w:pStyle w:val="ListParagraph"/>
        <w:tabs>
          <w:tab w:val="left" w:pos="-5400"/>
          <w:tab w:val="left" w:pos="709"/>
          <w:tab w:val="left" w:pos="900"/>
        </w:tabs>
        <w:spacing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 xml:space="preserve">- </w:t>
      </w:r>
      <w:r w:rsidR="00953E5F" w:rsidRPr="008535C2">
        <w:rPr>
          <w:rFonts w:ascii="Times New Roman" w:hAnsi="Times New Roman"/>
          <w:sz w:val="27"/>
          <w:szCs w:val="27"/>
        </w:rPr>
        <w:t>C</w:t>
      </w:r>
      <w:r w:rsidRPr="008535C2">
        <w:rPr>
          <w:rFonts w:ascii="Times New Roman" w:hAnsi="Times New Roman"/>
          <w:sz w:val="27"/>
          <w:szCs w:val="27"/>
        </w:rPr>
        <w:t>ông văn số 2769/UBND - KGVX ngày 06/4/2023 về việc triển khai Công văn số 2539 – CV/TU của Ban Thường vụ Tỉnh ủy.</w:t>
      </w:r>
    </w:p>
    <w:p w:rsidR="00C56806" w:rsidRPr="008535C2" w:rsidRDefault="00C56806"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 xml:space="preserve">- Kế hoạch số 44/KH-UBND ngày 13/3/2024 </w:t>
      </w:r>
      <w:r w:rsidR="0000512C" w:rsidRPr="008535C2">
        <w:rPr>
          <w:rFonts w:ascii="Times New Roman" w:hAnsi="Times New Roman" w:cs="Times New Roman"/>
          <w:sz w:val="27"/>
          <w:szCs w:val="27"/>
        </w:rPr>
        <w:t>về việc triển khai</w:t>
      </w:r>
      <w:r w:rsidRPr="008535C2">
        <w:rPr>
          <w:rFonts w:ascii="Times New Roman" w:hAnsi="Times New Roman" w:cs="Times New Roman"/>
          <w:sz w:val="27"/>
          <w:szCs w:val="27"/>
        </w:rPr>
        <w:t xml:space="preserve"> </w:t>
      </w:r>
      <w:r w:rsidR="0000512C" w:rsidRPr="008535C2">
        <w:rPr>
          <w:rFonts w:ascii="Times New Roman" w:hAnsi="Times New Roman" w:cs="Times New Roman"/>
          <w:sz w:val="27"/>
          <w:szCs w:val="27"/>
        </w:rPr>
        <w:t>Phong trào “ Đắk Lắk thi đua xây dựng xã hội học tập, đẩy mạnh học tập suốt đời” giai đoạn 2023 – 2030.</w:t>
      </w:r>
    </w:p>
    <w:p w:rsidR="0000512C" w:rsidRPr="008535C2" w:rsidRDefault="0000512C"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 xml:space="preserve">Ngoài ra, </w:t>
      </w:r>
      <w:r w:rsidR="00E80244" w:rsidRPr="008535C2">
        <w:rPr>
          <w:rFonts w:ascii="Times New Roman" w:hAnsi="Times New Roman" w:cs="Times New Roman"/>
          <w:sz w:val="27"/>
          <w:szCs w:val="27"/>
        </w:rPr>
        <w:t xml:space="preserve">ngày 02/10 </w:t>
      </w:r>
      <w:r w:rsidRPr="008535C2">
        <w:rPr>
          <w:rFonts w:ascii="Times New Roman" w:hAnsi="Times New Roman" w:cs="Times New Roman"/>
          <w:sz w:val="27"/>
          <w:szCs w:val="27"/>
        </w:rPr>
        <w:t xml:space="preserve">hàng năm, UBND tỉnh đều </w:t>
      </w:r>
      <w:r w:rsidR="00953E5F" w:rsidRPr="008535C2">
        <w:rPr>
          <w:rFonts w:ascii="Times New Roman" w:hAnsi="Times New Roman" w:cs="Times New Roman"/>
          <w:sz w:val="27"/>
          <w:szCs w:val="27"/>
        </w:rPr>
        <w:t xml:space="preserve">ban hành công văn chỉ đạo </w:t>
      </w:r>
      <w:r w:rsidRPr="008535C2">
        <w:rPr>
          <w:rFonts w:ascii="Times New Roman" w:hAnsi="Times New Roman" w:cs="Times New Roman"/>
          <w:sz w:val="27"/>
          <w:szCs w:val="27"/>
        </w:rPr>
        <w:t>tổ chức lễ phát động</w:t>
      </w:r>
      <w:r w:rsidR="00E80244" w:rsidRPr="008535C2">
        <w:rPr>
          <w:rFonts w:ascii="Times New Roman" w:hAnsi="Times New Roman" w:cs="Times New Roman"/>
          <w:sz w:val="27"/>
          <w:szCs w:val="27"/>
        </w:rPr>
        <w:t xml:space="preserve"> “ Hưởng ứng Tuần lễ học tập suốt đời” tại Trung tâm Văn hóa tỉnh theo các chủ đề do Bộ Giáo dục và Đào tạo hướng dẫn.</w:t>
      </w:r>
    </w:p>
    <w:p w:rsidR="00E80244" w:rsidRPr="008535C2" w:rsidRDefault="00E80244" w:rsidP="008535C2">
      <w:pPr>
        <w:pStyle w:val="ListParagraph"/>
        <w:tabs>
          <w:tab w:val="left" w:pos="-5400"/>
          <w:tab w:val="left" w:pos="709"/>
          <w:tab w:val="left" w:pos="900"/>
        </w:tabs>
        <w:spacing w:after="0" w:line="240" w:lineRule="auto"/>
        <w:ind w:left="0" w:right="-540" w:firstLine="720"/>
        <w:jc w:val="both"/>
        <w:rPr>
          <w:rFonts w:ascii="Times New Roman" w:hAnsi="Times New Roman"/>
          <w:sz w:val="27"/>
          <w:szCs w:val="27"/>
        </w:rPr>
      </w:pPr>
      <w:r w:rsidRPr="008535C2">
        <w:rPr>
          <w:rFonts w:ascii="Times New Roman" w:hAnsi="Times New Roman" w:cs="Times New Roman"/>
          <w:sz w:val="27"/>
          <w:szCs w:val="27"/>
        </w:rPr>
        <w:t>c) Sự phối hợp và hướng dẫn của Hội Khuyến học tỉnh</w:t>
      </w:r>
    </w:p>
    <w:p w:rsidR="00E80244" w:rsidRPr="008535C2" w:rsidRDefault="00A8758F"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sz w:val="27"/>
          <w:szCs w:val="27"/>
        </w:rPr>
        <w:t xml:space="preserve">Quán triệt sự lãnh đạo của Tỉnh ủy, UBND tỉnh, </w:t>
      </w:r>
      <w:r w:rsidR="00B84CAE" w:rsidRPr="008535C2">
        <w:rPr>
          <w:rFonts w:ascii="Times New Roman" w:hAnsi="Times New Roman"/>
          <w:sz w:val="27"/>
          <w:szCs w:val="27"/>
        </w:rPr>
        <w:t>Hội Khuyến học</w:t>
      </w:r>
      <w:r w:rsidR="002A3D7F" w:rsidRPr="008535C2">
        <w:rPr>
          <w:rFonts w:ascii="Times New Roman" w:hAnsi="Times New Roman"/>
          <w:sz w:val="27"/>
          <w:szCs w:val="27"/>
        </w:rPr>
        <w:t xml:space="preserve"> tỉnh đã phổ biến </w:t>
      </w:r>
      <w:r w:rsidR="00E80244" w:rsidRPr="008535C2">
        <w:rPr>
          <w:rFonts w:ascii="Times New Roman" w:hAnsi="Times New Roman"/>
          <w:sz w:val="27"/>
          <w:szCs w:val="27"/>
        </w:rPr>
        <w:t>bốn</w:t>
      </w:r>
      <w:r w:rsidR="002A3D7F" w:rsidRPr="008535C2">
        <w:rPr>
          <w:rFonts w:ascii="Times New Roman" w:hAnsi="Times New Roman"/>
          <w:sz w:val="27"/>
          <w:szCs w:val="27"/>
        </w:rPr>
        <w:t xml:space="preserve"> Kế hoạch 122 và 8097</w:t>
      </w:r>
      <w:r w:rsidR="00E80244" w:rsidRPr="008535C2">
        <w:rPr>
          <w:rFonts w:ascii="Times New Roman" w:hAnsi="Times New Roman"/>
          <w:sz w:val="27"/>
          <w:szCs w:val="27"/>
        </w:rPr>
        <w:t>, 102, 162</w:t>
      </w:r>
      <w:r w:rsidR="002A3D7F" w:rsidRPr="008535C2">
        <w:rPr>
          <w:rFonts w:ascii="Times New Roman" w:hAnsi="Times New Roman"/>
          <w:sz w:val="27"/>
          <w:szCs w:val="27"/>
        </w:rPr>
        <w:t xml:space="preserve"> trong</w:t>
      </w:r>
      <w:r w:rsidR="00953E5F" w:rsidRPr="008535C2">
        <w:rPr>
          <w:rFonts w:ascii="Times New Roman" w:hAnsi="Times New Roman"/>
          <w:sz w:val="27"/>
          <w:szCs w:val="27"/>
        </w:rPr>
        <w:t xml:space="preserve"> nhiều hội nghị Ban Chấp hành và </w:t>
      </w:r>
      <w:r w:rsidR="002A3D7F" w:rsidRPr="008535C2">
        <w:rPr>
          <w:rFonts w:ascii="Times New Roman" w:hAnsi="Times New Roman"/>
          <w:sz w:val="27"/>
          <w:szCs w:val="27"/>
        </w:rPr>
        <w:t>hai tập Thông tin Khuyến học tỉnh Đắk Lắk</w:t>
      </w:r>
      <w:r w:rsidR="00D5278D" w:rsidRPr="008535C2">
        <w:rPr>
          <w:rFonts w:ascii="Times New Roman" w:hAnsi="Times New Roman"/>
          <w:sz w:val="27"/>
          <w:szCs w:val="27"/>
        </w:rPr>
        <w:t xml:space="preserve"> năm 2019</w:t>
      </w:r>
      <w:r w:rsidR="00E80244" w:rsidRPr="008535C2">
        <w:rPr>
          <w:rFonts w:ascii="Times New Roman" w:hAnsi="Times New Roman"/>
          <w:sz w:val="27"/>
          <w:szCs w:val="27"/>
        </w:rPr>
        <w:t>, 2023</w:t>
      </w:r>
      <w:r w:rsidR="00D5278D" w:rsidRPr="008535C2">
        <w:rPr>
          <w:rFonts w:ascii="Times New Roman" w:hAnsi="Times New Roman"/>
          <w:sz w:val="27"/>
          <w:szCs w:val="27"/>
        </w:rPr>
        <w:t xml:space="preserve"> đến 100% Hội Khuyến học cấp xã, phường, thị trấn.</w:t>
      </w:r>
      <w:r w:rsidR="00C05622" w:rsidRPr="008535C2">
        <w:rPr>
          <w:rFonts w:ascii="Times New Roman" w:hAnsi="Times New Roman"/>
          <w:sz w:val="27"/>
          <w:szCs w:val="27"/>
        </w:rPr>
        <w:t xml:space="preserve"> Đồng thời, </w:t>
      </w:r>
      <w:r w:rsidR="00C05622" w:rsidRPr="008535C2">
        <w:rPr>
          <w:rFonts w:ascii="Times New Roman" w:hAnsi="Times New Roman" w:cs="Times New Roman"/>
          <w:sz w:val="27"/>
          <w:szCs w:val="27"/>
        </w:rPr>
        <w:t xml:space="preserve">Thường trực Hội Khuyến học tỉnh đã ban hành </w:t>
      </w:r>
      <w:r w:rsidR="001100FA" w:rsidRPr="008535C2">
        <w:rPr>
          <w:rFonts w:ascii="Times New Roman" w:hAnsi="Times New Roman" w:cs="Times New Roman"/>
          <w:sz w:val="27"/>
          <w:szCs w:val="27"/>
        </w:rPr>
        <w:t xml:space="preserve">công văn số 64/HD-HKH ngày 14/10/2019 hướng dẫn </w:t>
      </w:r>
      <w:r w:rsidR="00953E5F" w:rsidRPr="008535C2">
        <w:rPr>
          <w:rFonts w:ascii="Times New Roman" w:hAnsi="Times New Roman" w:cs="Times New Roman"/>
          <w:sz w:val="27"/>
          <w:szCs w:val="27"/>
        </w:rPr>
        <w:t xml:space="preserve">cụ thể </w:t>
      </w:r>
      <w:r w:rsidR="001100FA" w:rsidRPr="008535C2">
        <w:rPr>
          <w:rFonts w:ascii="Times New Roman" w:hAnsi="Times New Roman" w:cs="Times New Roman"/>
          <w:sz w:val="27"/>
          <w:szCs w:val="27"/>
        </w:rPr>
        <w:t>thực hiện Kế hoạch 8097.</w:t>
      </w:r>
    </w:p>
    <w:p w:rsidR="00B84CAE" w:rsidRPr="008535C2" w:rsidRDefault="00A8758F"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 xml:space="preserve"> Hội Khuyến học tỉnh đã phối hợp Sở Giáo dục và Đào tạo, Hội Cựu Giáo chức tỉnh triển khai thực hiện </w:t>
      </w:r>
      <w:r w:rsidR="00C31D25" w:rsidRPr="008535C2">
        <w:rPr>
          <w:rFonts w:ascii="Times New Roman" w:hAnsi="Times New Roman" w:cs="Times New Roman"/>
          <w:sz w:val="27"/>
          <w:szCs w:val="27"/>
        </w:rPr>
        <w:t xml:space="preserve">Chương trình phối hợp số 55/CtrPH ngày 05/7/2023 về đẩy mạnh công tác khuyến học, khuyến tài, xây dựng xã hội học tập ( </w:t>
      </w:r>
      <w:r w:rsidR="00C31D25" w:rsidRPr="008535C2">
        <w:rPr>
          <w:rFonts w:ascii="Times New Roman" w:hAnsi="Times New Roman" w:cs="Times New Roman"/>
          <w:i/>
          <w:sz w:val="27"/>
          <w:szCs w:val="27"/>
        </w:rPr>
        <w:t>sau đây viết tắt là KH,KT,XDXHHT</w:t>
      </w:r>
      <w:r w:rsidR="00C31D25" w:rsidRPr="008535C2">
        <w:rPr>
          <w:rFonts w:ascii="Times New Roman" w:hAnsi="Times New Roman" w:cs="Times New Roman"/>
          <w:sz w:val="27"/>
          <w:szCs w:val="27"/>
        </w:rPr>
        <w:t>) đến năm 2030</w:t>
      </w:r>
      <w:r w:rsidR="00CC69B2" w:rsidRPr="008535C2">
        <w:rPr>
          <w:rFonts w:ascii="Times New Roman" w:hAnsi="Times New Roman" w:cs="Times New Roman"/>
          <w:sz w:val="27"/>
          <w:szCs w:val="27"/>
        </w:rPr>
        <w:t>.</w:t>
      </w:r>
      <w:r w:rsidR="00C31D25" w:rsidRPr="008535C2">
        <w:rPr>
          <w:rFonts w:ascii="Times New Roman" w:hAnsi="Times New Roman" w:cs="Times New Roman"/>
          <w:sz w:val="27"/>
          <w:szCs w:val="27"/>
        </w:rPr>
        <w:t xml:space="preserve"> Hội Khuyến học tỉnh đã phối hợp Công an tỉnh, Bộ Chỉ huy Quân sự tỉnh, Bộ Chỉ huy Bộ đội Biên phòng tỉnh triển khai 03 Chương trình phối hợp đẩy mạnh phong trào KH,KT,XDXHHT trong các lực lượng vũ trang của tỉnh giai đoạn 2024 – 2026, định hướng đến năm 2030</w:t>
      </w:r>
      <w:r w:rsidR="007B147F" w:rsidRPr="008535C2">
        <w:rPr>
          <w:rStyle w:val="FootnoteReference"/>
          <w:rFonts w:ascii="Times New Roman" w:hAnsi="Times New Roman" w:cs="Times New Roman"/>
          <w:sz w:val="27"/>
          <w:szCs w:val="27"/>
        </w:rPr>
        <w:footnoteReference w:id="1"/>
      </w:r>
      <w:r w:rsidR="00C31D25" w:rsidRPr="008535C2">
        <w:rPr>
          <w:rFonts w:ascii="Times New Roman" w:hAnsi="Times New Roman" w:cs="Times New Roman"/>
          <w:sz w:val="27"/>
          <w:szCs w:val="27"/>
        </w:rPr>
        <w:t>.</w:t>
      </w:r>
    </w:p>
    <w:p w:rsidR="00C31D25" w:rsidRPr="008535C2" w:rsidRDefault="00C31D25"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Ngoài ra, từ năm 2019 đến nay, Thường trực Hội Khuyến học tỉnh đã tham gia 37 lần góp ý kiến xây dựng văn bản</w:t>
      </w:r>
      <w:r w:rsidR="00B76AF9" w:rsidRPr="008535C2">
        <w:rPr>
          <w:rFonts w:ascii="Times New Roman" w:hAnsi="Times New Roman" w:cs="Times New Roman"/>
          <w:sz w:val="27"/>
          <w:szCs w:val="27"/>
        </w:rPr>
        <w:t xml:space="preserve"> các phong trào thi đua</w:t>
      </w:r>
      <w:r w:rsidR="00CC69B2" w:rsidRPr="008535C2">
        <w:rPr>
          <w:rFonts w:ascii="Times New Roman" w:hAnsi="Times New Roman" w:cs="Times New Roman"/>
          <w:sz w:val="27"/>
          <w:szCs w:val="27"/>
        </w:rPr>
        <w:t>, cuộc vận đồng</w:t>
      </w:r>
      <w:r w:rsidR="00B76AF9" w:rsidRPr="008535C2">
        <w:rPr>
          <w:rFonts w:ascii="Times New Roman" w:hAnsi="Times New Roman" w:cs="Times New Roman"/>
          <w:sz w:val="27"/>
          <w:szCs w:val="27"/>
        </w:rPr>
        <w:t xml:space="preserve"> có liên quan công tác KH,KT,XDXHHT của Ban Tuyên giáo Tỉnh ủy, Sở Nội vụ, Sở Giáo dục và Đào tạo, Sở Văn hóa, Thể thao và Du lịch, Liên đoàn Lao động tỉnh,…</w:t>
      </w:r>
    </w:p>
    <w:p w:rsidR="00B76AF9" w:rsidRPr="008535C2" w:rsidRDefault="00B76AF9"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b/>
          <w:sz w:val="27"/>
          <w:szCs w:val="27"/>
        </w:rPr>
        <w:t>2.</w:t>
      </w:r>
      <w:r w:rsidRPr="008535C2">
        <w:rPr>
          <w:rFonts w:ascii="Times New Roman" w:hAnsi="Times New Roman" w:cs="Times New Roman"/>
          <w:sz w:val="27"/>
          <w:szCs w:val="27"/>
        </w:rPr>
        <w:t xml:space="preserve"> </w:t>
      </w:r>
      <w:r w:rsidRPr="008535C2">
        <w:rPr>
          <w:rFonts w:ascii="Times New Roman" w:hAnsi="Times New Roman" w:cs="Times New Roman"/>
          <w:b/>
          <w:sz w:val="27"/>
          <w:szCs w:val="27"/>
        </w:rPr>
        <w:t>Đối với các địa phương</w:t>
      </w:r>
    </w:p>
    <w:p w:rsidR="0005096A" w:rsidRPr="008535C2" w:rsidRDefault="00B76AF9" w:rsidP="008535C2">
      <w:pPr>
        <w:tabs>
          <w:tab w:val="left" w:pos="709"/>
        </w:tabs>
        <w:spacing w:after="0" w:line="240" w:lineRule="auto"/>
        <w:ind w:right="-540"/>
        <w:jc w:val="both"/>
        <w:rPr>
          <w:rFonts w:ascii="Times New Roman" w:hAnsi="Times New Roman" w:cs="Times New Roman"/>
          <w:sz w:val="27"/>
          <w:szCs w:val="27"/>
        </w:rPr>
      </w:pPr>
      <w:r w:rsidRPr="008535C2">
        <w:rPr>
          <w:rFonts w:ascii="Times New Roman" w:hAnsi="Times New Roman" w:cs="Times New Roman"/>
          <w:b/>
          <w:sz w:val="27"/>
          <w:szCs w:val="27"/>
        </w:rPr>
        <w:tab/>
      </w:r>
      <w:r w:rsidRPr="008535C2">
        <w:rPr>
          <w:rFonts w:ascii="Times New Roman" w:hAnsi="Times New Roman" w:cs="Times New Roman"/>
          <w:sz w:val="27"/>
          <w:szCs w:val="27"/>
        </w:rPr>
        <w:t xml:space="preserve">Thực hiện Kế hoạch 122, đã có </w:t>
      </w:r>
      <w:r w:rsidR="000A545B" w:rsidRPr="008535C2">
        <w:rPr>
          <w:rFonts w:ascii="Times New Roman" w:hAnsi="Times New Roman" w:cs="Times New Roman"/>
          <w:sz w:val="27"/>
          <w:szCs w:val="27"/>
        </w:rPr>
        <w:t>1</w:t>
      </w:r>
      <w:r w:rsidR="00CF618C" w:rsidRPr="008535C2">
        <w:rPr>
          <w:rFonts w:ascii="Times New Roman" w:hAnsi="Times New Roman" w:cs="Times New Roman"/>
          <w:sz w:val="27"/>
          <w:szCs w:val="27"/>
        </w:rPr>
        <w:t>4</w:t>
      </w:r>
      <w:r w:rsidRPr="008535C2">
        <w:rPr>
          <w:rFonts w:ascii="Times New Roman" w:hAnsi="Times New Roman" w:cs="Times New Roman"/>
          <w:sz w:val="27"/>
          <w:szCs w:val="27"/>
        </w:rPr>
        <w:t xml:space="preserve"> /15 Huyện ủy, Thị ủy, Thành ủy </w:t>
      </w:r>
      <w:r w:rsidR="00CF618C" w:rsidRPr="008535C2">
        <w:rPr>
          <w:rFonts w:ascii="Times New Roman" w:hAnsi="Times New Roman" w:cs="Times New Roman"/>
          <w:sz w:val="27"/>
          <w:szCs w:val="27"/>
        </w:rPr>
        <w:t xml:space="preserve">đã </w:t>
      </w:r>
      <w:r w:rsidRPr="008535C2">
        <w:rPr>
          <w:rFonts w:ascii="Times New Roman" w:hAnsi="Times New Roman" w:cs="Times New Roman"/>
          <w:sz w:val="27"/>
          <w:szCs w:val="27"/>
        </w:rPr>
        <w:t>ban hành kế hoạch triển khai ở địa phương</w:t>
      </w:r>
      <w:r w:rsidRPr="008535C2">
        <w:rPr>
          <w:rStyle w:val="FootnoteReference"/>
          <w:rFonts w:ascii="Times New Roman" w:hAnsi="Times New Roman" w:cs="Times New Roman"/>
          <w:sz w:val="27"/>
          <w:szCs w:val="27"/>
        </w:rPr>
        <w:footnoteReference w:id="2"/>
      </w:r>
      <w:r w:rsidRPr="008535C2">
        <w:rPr>
          <w:rFonts w:ascii="Times New Roman" w:hAnsi="Times New Roman" w:cs="Times New Roman"/>
          <w:sz w:val="27"/>
          <w:szCs w:val="27"/>
        </w:rPr>
        <w:t xml:space="preserve">. Thực hiện Kế hoạch 8097, đã có </w:t>
      </w:r>
      <w:r w:rsidR="00CF618C" w:rsidRPr="008535C2">
        <w:rPr>
          <w:rFonts w:ascii="Times New Roman" w:hAnsi="Times New Roman" w:cs="Times New Roman"/>
          <w:sz w:val="27"/>
          <w:szCs w:val="27"/>
        </w:rPr>
        <w:t>12</w:t>
      </w:r>
      <w:r w:rsidRPr="008535C2">
        <w:rPr>
          <w:rFonts w:ascii="Times New Roman" w:hAnsi="Times New Roman" w:cs="Times New Roman"/>
          <w:sz w:val="27"/>
          <w:szCs w:val="27"/>
        </w:rPr>
        <w:t>/15 UBND huyện, thị xã, thành phố ban hành kế hoạch triển khai</w:t>
      </w:r>
      <w:r w:rsidRPr="008535C2">
        <w:rPr>
          <w:rStyle w:val="FootnoteReference"/>
          <w:rFonts w:ascii="Times New Roman" w:hAnsi="Times New Roman" w:cs="Times New Roman"/>
          <w:sz w:val="27"/>
          <w:szCs w:val="27"/>
        </w:rPr>
        <w:footnoteReference w:id="3"/>
      </w:r>
      <w:r w:rsidRPr="008535C2">
        <w:rPr>
          <w:rFonts w:ascii="Times New Roman" w:hAnsi="Times New Roman" w:cs="Times New Roman"/>
          <w:sz w:val="27"/>
          <w:szCs w:val="27"/>
        </w:rPr>
        <w:t xml:space="preserve">. Thực hiện công văn </w:t>
      </w:r>
      <w:r w:rsidRPr="008535C2">
        <w:rPr>
          <w:rFonts w:ascii="Times New Roman" w:hAnsi="Times New Roman"/>
          <w:sz w:val="27"/>
          <w:szCs w:val="27"/>
        </w:rPr>
        <w:t>công văn số 2539 –CV/TU của Tỉnh ủy</w:t>
      </w:r>
      <w:r w:rsidR="00217468" w:rsidRPr="008535C2">
        <w:rPr>
          <w:rFonts w:ascii="Times New Roman" w:hAnsi="Times New Roman"/>
          <w:sz w:val="27"/>
          <w:szCs w:val="27"/>
        </w:rPr>
        <w:t xml:space="preserve"> và công văn số 2769/UBND – KGVX của UBND tỉnh đã có  </w:t>
      </w:r>
      <w:r w:rsidR="00CF618C" w:rsidRPr="008535C2">
        <w:rPr>
          <w:rFonts w:ascii="Times New Roman" w:hAnsi="Times New Roman"/>
          <w:sz w:val="27"/>
          <w:szCs w:val="27"/>
        </w:rPr>
        <w:t>15</w:t>
      </w:r>
      <w:r w:rsidR="00217468" w:rsidRPr="008535C2">
        <w:rPr>
          <w:rFonts w:ascii="Times New Roman" w:hAnsi="Times New Roman"/>
          <w:sz w:val="27"/>
          <w:szCs w:val="27"/>
        </w:rPr>
        <w:t xml:space="preserve">/15 địa phương có văn bản đôn đốc thực hiện phong trào </w:t>
      </w:r>
      <w:r w:rsidR="00217468" w:rsidRPr="008535C2">
        <w:rPr>
          <w:rFonts w:ascii="Times New Roman" w:hAnsi="Times New Roman" w:cs="Times New Roman"/>
          <w:sz w:val="27"/>
          <w:szCs w:val="27"/>
        </w:rPr>
        <w:t>KH,KT,XDXHHT.</w:t>
      </w:r>
    </w:p>
    <w:p w:rsidR="00217468" w:rsidRPr="008535C2" w:rsidRDefault="00217468" w:rsidP="008535C2">
      <w:pPr>
        <w:tabs>
          <w:tab w:val="left" w:pos="709"/>
        </w:tabs>
        <w:spacing w:after="0" w:line="240" w:lineRule="auto"/>
        <w:ind w:right="-540"/>
        <w:jc w:val="both"/>
        <w:rPr>
          <w:rFonts w:ascii="Times New Roman" w:hAnsi="Times New Roman"/>
          <w:b/>
          <w:sz w:val="27"/>
          <w:szCs w:val="27"/>
        </w:rPr>
      </w:pPr>
      <w:r w:rsidRPr="008535C2">
        <w:rPr>
          <w:rFonts w:ascii="Times New Roman" w:hAnsi="Times New Roman" w:cs="Times New Roman"/>
          <w:sz w:val="27"/>
          <w:szCs w:val="27"/>
        </w:rPr>
        <w:lastRenderedPageBreak/>
        <w:tab/>
      </w:r>
      <w:r w:rsidRPr="008535C2">
        <w:rPr>
          <w:rFonts w:ascii="Times New Roman" w:hAnsi="Times New Roman" w:cs="Times New Roman"/>
          <w:b/>
          <w:sz w:val="27"/>
          <w:szCs w:val="27"/>
        </w:rPr>
        <w:t>II</w:t>
      </w:r>
      <w:r w:rsidRPr="008535C2">
        <w:rPr>
          <w:rFonts w:ascii="Times New Roman" w:hAnsi="Times New Roman" w:cs="Times New Roman"/>
          <w:sz w:val="27"/>
          <w:szCs w:val="27"/>
        </w:rPr>
        <w:t xml:space="preserve">. </w:t>
      </w:r>
      <w:r w:rsidRPr="008535C2">
        <w:rPr>
          <w:rFonts w:ascii="Times New Roman" w:hAnsi="Times New Roman" w:cs="Times New Roman"/>
          <w:b/>
          <w:sz w:val="27"/>
          <w:szCs w:val="27"/>
        </w:rPr>
        <w:t>Việc</w:t>
      </w:r>
      <w:r w:rsidRPr="008535C2">
        <w:rPr>
          <w:rFonts w:ascii="Times New Roman" w:hAnsi="Times New Roman"/>
          <w:b/>
          <w:sz w:val="27"/>
          <w:szCs w:val="27"/>
        </w:rPr>
        <w:t xml:space="preserve"> tổ chức phổ biến, tuyên truyền về công tác KH,KT,XDXHHT</w:t>
      </w:r>
    </w:p>
    <w:p w:rsidR="00217468" w:rsidRPr="008535C2" w:rsidRDefault="00E80244" w:rsidP="008535C2">
      <w:pPr>
        <w:pStyle w:val="ListParagraph"/>
        <w:numPr>
          <w:ilvl w:val="0"/>
          <w:numId w:val="5"/>
        </w:numPr>
        <w:tabs>
          <w:tab w:val="left" w:pos="709"/>
        </w:tabs>
        <w:spacing w:after="0" w:line="240" w:lineRule="auto"/>
        <w:ind w:right="-540"/>
        <w:jc w:val="both"/>
        <w:rPr>
          <w:rFonts w:ascii="Times New Roman" w:hAnsi="Times New Roman" w:cs="Times New Roman"/>
          <w:sz w:val="27"/>
          <w:szCs w:val="27"/>
        </w:rPr>
      </w:pPr>
      <w:r w:rsidRPr="008535C2">
        <w:rPr>
          <w:rFonts w:ascii="Times New Roman" w:hAnsi="Times New Roman" w:cs="Times New Roman"/>
          <w:b/>
          <w:sz w:val="27"/>
          <w:szCs w:val="27"/>
        </w:rPr>
        <w:t>Việc tổ chức phổ biến</w:t>
      </w:r>
      <w:r w:rsidR="008B6D1D" w:rsidRPr="008535C2">
        <w:rPr>
          <w:rFonts w:ascii="Times New Roman" w:hAnsi="Times New Roman" w:cs="Times New Roman"/>
          <w:b/>
          <w:sz w:val="27"/>
          <w:szCs w:val="27"/>
        </w:rPr>
        <w:t>, tập huấn</w:t>
      </w:r>
      <w:r w:rsidR="008B6D1D" w:rsidRPr="008535C2">
        <w:rPr>
          <w:rFonts w:ascii="Times New Roman" w:hAnsi="Times New Roman" w:cs="Times New Roman"/>
          <w:sz w:val="27"/>
          <w:szCs w:val="27"/>
        </w:rPr>
        <w:t xml:space="preserve"> </w:t>
      </w:r>
      <w:r w:rsidR="008B6D1D" w:rsidRPr="008535C2">
        <w:rPr>
          <w:rFonts w:ascii="Times New Roman" w:hAnsi="Times New Roman"/>
          <w:b/>
          <w:sz w:val="27"/>
          <w:szCs w:val="27"/>
        </w:rPr>
        <w:t>về công tác KH,KT,XDXHHT</w:t>
      </w:r>
    </w:p>
    <w:p w:rsidR="0005096A" w:rsidRPr="008535C2" w:rsidRDefault="008B6D1D" w:rsidP="008535C2">
      <w:pPr>
        <w:tabs>
          <w:tab w:val="left" w:pos="709"/>
        </w:tabs>
        <w:spacing w:after="0" w:line="240" w:lineRule="auto"/>
        <w:ind w:right="-540" w:firstLine="720"/>
        <w:jc w:val="both"/>
        <w:rPr>
          <w:rFonts w:ascii="Times New Roman" w:hAnsi="Times New Roman"/>
          <w:sz w:val="27"/>
          <w:szCs w:val="27"/>
        </w:rPr>
      </w:pPr>
      <w:r w:rsidRPr="008535C2">
        <w:rPr>
          <w:rFonts w:ascii="Times New Roman" w:hAnsi="Times New Roman" w:cs="Times New Roman"/>
          <w:sz w:val="27"/>
          <w:szCs w:val="27"/>
        </w:rPr>
        <w:t xml:space="preserve">Từ năm 2019 đến nay, Hội Khuyến học tỉnh đã tổ chức phổ biến các chương trình, kế hoạch của Trung ương Đảng, Chính phủ, Trung ương Hội Khuyến học Việt Nam, Tỉnh ủy, UBND tỉnh về </w:t>
      </w:r>
      <w:r w:rsidRPr="008535C2">
        <w:rPr>
          <w:rFonts w:ascii="Times New Roman" w:hAnsi="Times New Roman"/>
          <w:sz w:val="27"/>
          <w:szCs w:val="27"/>
        </w:rPr>
        <w:t>công tác KH,KT,XDXHHT tại 10 kỳ họp Ban Chấp hành và 15 cuộc họp giao ban 6 tháng đầu năm và cuối năm tại các cụm thi đua địa phương.</w:t>
      </w:r>
    </w:p>
    <w:p w:rsidR="00110C69" w:rsidRPr="008535C2" w:rsidRDefault="008B6D1D" w:rsidP="008535C2">
      <w:pPr>
        <w:tabs>
          <w:tab w:val="left" w:pos="709"/>
        </w:tabs>
        <w:spacing w:after="0" w:line="240" w:lineRule="auto"/>
        <w:ind w:right="-540" w:firstLine="720"/>
        <w:jc w:val="both"/>
        <w:rPr>
          <w:rFonts w:ascii="Times New Roman" w:hAnsi="Times New Roman"/>
          <w:sz w:val="27"/>
          <w:szCs w:val="27"/>
        </w:rPr>
      </w:pPr>
      <w:r w:rsidRPr="008535C2">
        <w:rPr>
          <w:rFonts w:ascii="Times New Roman" w:hAnsi="Times New Roman"/>
          <w:sz w:val="27"/>
          <w:szCs w:val="27"/>
        </w:rPr>
        <w:t>Thường trực Hội Khuyến học tỉnh đã</w:t>
      </w:r>
      <w:r w:rsidR="00632829" w:rsidRPr="008535C2">
        <w:rPr>
          <w:rFonts w:ascii="Times New Roman" w:hAnsi="Times New Roman"/>
          <w:sz w:val="27"/>
          <w:szCs w:val="27"/>
        </w:rPr>
        <w:t xml:space="preserve"> tổ chức 05 hội nghị tập huấn, gồm: 03 hội nghị tập huấn nghiệp vụ kiểm tra đánh giá công nhận danh hiệu các mô hình học tập cho đội ngũ cán bộ chủ chốt Hội Khuyến học cấp huyện, cấp xã tại thành phố Buôn Ma Thuột, thị xã Buôn Hồ, huyện Ea Kar; 01 hội nghị tập huấn nghiệp vụ kiểm tra đánh giá công nhận danh hiệu Công dân học tập, Đơn vị học tập cho cán bộ các cơ quan, đơn vị hành chính cấp tỉnh, cấp huyện; 01 hội nghị tập huấn kỹ thuật tham mưu thành lập hệ thống Quỹ Khuyến học cho đội ngũ cán bộ chủ chốt Hội Khuyến học cấp huyện, cấp xã. Tổng số đại biểu dự tập huấn 392 người.</w:t>
      </w:r>
      <w:r w:rsidR="00110C69" w:rsidRPr="008535C2">
        <w:rPr>
          <w:rFonts w:ascii="Times New Roman" w:hAnsi="Times New Roman"/>
          <w:sz w:val="27"/>
          <w:szCs w:val="27"/>
        </w:rPr>
        <w:t xml:space="preserve"> Phát hành 03 bộ tài liệu, 450 cuốn; mỗi cuốn từ 80 đến 100 trang.</w:t>
      </w:r>
    </w:p>
    <w:p w:rsidR="008B6D1D" w:rsidRPr="008535C2" w:rsidRDefault="00110C69" w:rsidP="008535C2">
      <w:pPr>
        <w:tabs>
          <w:tab w:val="left" w:pos="709"/>
        </w:tabs>
        <w:spacing w:after="0" w:line="240" w:lineRule="auto"/>
        <w:ind w:right="-540" w:firstLine="720"/>
        <w:jc w:val="both"/>
        <w:rPr>
          <w:rFonts w:ascii="Times New Roman" w:hAnsi="Times New Roman"/>
          <w:sz w:val="27"/>
          <w:szCs w:val="27"/>
        </w:rPr>
      </w:pPr>
      <w:r w:rsidRPr="008535C2">
        <w:rPr>
          <w:rFonts w:ascii="Times New Roman" w:hAnsi="Times New Roman"/>
          <w:sz w:val="27"/>
          <w:szCs w:val="27"/>
        </w:rPr>
        <w:t>Tương tự, ở các địa phương cũng đã tổ chức phổ biến cho cán bộ, hội viên, tiêu biểu như thành phố Buôn Ma Thuột, huyện Krông Bông, Ea Kar, Lắk, M’Drắk, Krông Ana,....</w:t>
      </w:r>
      <w:r w:rsidR="00632829" w:rsidRPr="008535C2">
        <w:rPr>
          <w:rFonts w:ascii="Times New Roman" w:hAnsi="Times New Roman"/>
          <w:sz w:val="27"/>
          <w:szCs w:val="27"/>
        </w:rPr>
        <w:t xml:space="preserve"> </w:t>
      </w:r>
    </w:p>
    <w:p w:rsidR="00110C69" w:rsidRPr="008535C2" w:rsidRDefault="00110C69" w:rsidP="008535C2">
      <w:pPr>
        <w:pStyle w:val="ListParagraph"/>
        <w:numPr>
          <w:ilvl w:val="0"/>
          <w:numId w:val="5"/>
        </w:numPr>
        <w:tabs>
          <w:tab w:val="left" w:pos="709"/>
        </w:tabs>
        <w:spacing w:after="0" w:line="240" w:lineRule="auto"/>
        <w:ind w:right="-540"/>
        <w:jc w:val="both"/>
        <w:rPr>
          <w:rFonts w:ascii="Times New Roman" w:hAnsi="Times New Roman" w:cs="Times New Roman"/>
          <w:sz w:val="27"/>
          <w:szCs w:val="27"/>
        </w:rPr>
      </w:pPr>
      <w:r w:rsidRPr="008535C2">
        <w:rPr>
          <w:rFonts w:ascii="Times New Roman" w:hAnsi="Times New Roman" w:cs="Times New Roman"/>
          <w:b/>
          <w:sz w:val="27"/>
          <w:szCs w:val="27"/>
        </w:rPr>
        <w:t>Công tác</w:t>
      </w:r>
      <w:r w:rsidRPr="008535C2">
        <w:rPr>
          <w:rFonts w:ascii="Times New Roman" w:hAnsi="Times New Roman" w:cs="Times New Roman"/>
          <w:sz w:val="27"/>
          <w:szCs w:val="27"/>
        </w:rPr>
        <w:t xml:space="preserve"> </w:t>
      </w:r>
      <w:r w:rsidRPr="008535C2">
        <w:rPr>
          <w:rFonts w:ascii="Times New Roman" w:hAnsi="Times New Roman"/>
          <w:b/>
          <w:sz w:val="27"/>
          <w:szCs w:val="27"/>
        </w:rPr>
        <w:t>tuyên truyền về công tác KH,KT,XDXHHT</w:t>
      </w:r>
    </w:p>
    <w:p w:rsidR="00E35BE9" w:rsidRPr="008535C2" w:rsidRDefault="00E35BE9" w:rsidP="008535C2">
      <w:pPr>
        <w:pStyle w:val="ListParagraph"/>
        <w:tabs>
          <w:tab w:val="left" w:pos="709"/>
        </w:tabs>
        <w:spacing w:after="0" w:line="240" w:lineRule="auto"/>
        <w:ind w:left="0" w:right="-540" w:firstLine="720"/>
        <w:jc w:val="both"/>
        <w:rPr>
          <w:rFonts w:ascii="Times New Roman" w:hAnsi="Times New Roman"/>
          <w:sz w:val="27"/>
          <w:szCs w:val="27"/>
        </w:rPr>
      </w:pPr>
      <w:r w:rsidRPr="008535C2">
        <w:rPr>
          <w:rFonts w:ascii="Times New Roman" w:hAnsi="Times New Roman" w:cs="Times New Roman"/>
          <w:sz w:val="27"/>
          <w:szCs w:val="27"/>
        </w:rPr>
        <w:t>Thường trực Hội Khuyến học duy trì phối hợp v</w:t>
      </w:r>
      <w:r w:rsidR="00CC69B2" w:rsidRPr="008535C2">
        <w:rPr>
          <w:rFonts w:ascii="Times New Roman" w:hAnsi="Times New Roman" w:cs="Times New Roman"/>
          <w:sz w:val="27"/>
          <w:szCs w:val="27"/>
        </w:rPr>
        <w:t>ới</w:t>
      </w:r>
      <w:r w:rsidR="000A545B" w:rsidRPr="008535C2">
        <w:rPr>
          <w:rFonts w:ascii="Times New Roman" w:hAnsi="Times New Roman" w:cs="Times New Roman"/>
          <w:sz w:val="27"/>
          <w:szCs w:val="27"/>
        </w:rPr>
        <w:t xml:space="preserve"> Ban Tuyên giáo, Sở Thông tin- Truyền thông, </w:t>
      </w:r>
      <w:r w:rsidRPr="008535C2">
        <w:rPr>
          <w:rFonts w:ascii="Times New Roman" w:hAnsi="Times New Roman" w:cs="Times New Roman"/>
          <w:sz w:val="27"/>
          <w:szCs w:val="27"/>
        </w:rPr>
        <w:t xml:space="preserve"> Đài Phát thanh, T</w:t>
      </w:r>
      <w:r w:rsidR="00CC69B2" w:rsidRPr="008535C2">
        <w:rPr>
          <w:rFonts w:ascii="Times New Roman" w:hAnsi="Times New Roman" w:cs="Times New Roman"/>
          <w:sz w:val="27"/>
          <w:szCs w:val="27"/>
        </w:rPr>
        <w:t>r</w:t>
      </w:r>
      <w:r w:rsidRPr="008535C2">
        <w:rPr>
          <w:rFonts w:ascii="Times New Roman" w:hAnsi="Times New Roman" w:cs="Times New Roman"/>
          <w:sz w:val="27"/>
          <w:szCs w:val="27"/>
        </w:rPr>
        <w:t xml:space="preserve">uyền hình tỉnh, Báo Đắk Lắk, Báo Dân trí, Tạp chí điện tử Công dân và Khuyến học,…đăng tin hoạt động </w:t>
      </w:r>
      <w:r w:rsidRPr="008535C2">
        <w:rPr>
          <w:rFonts w:ascii="Times New Roman" w:hAnsi="Times New Roman"/>
          <w:sz w:val="27"/>
          <w:szCs w:val="27"/>
        </w:rPr>
        <w:t>KH,KT,XDXHHT của tỉnh và các địa phương.</w:t>
      </w:r>
    </w:p>
    <w:p w:rsidR="00E35BE9" w:rsidRPr="008535C2" w:rsidRDefault="00E35BE9" w:rsidP="008535C2">
      <w:pPr>
        <w:pStyle w:val="ListParagraph"/>
        <w:tabs>
          <w:tab w:val="left" w:pos="709"/>
        </w:tabs>
        <w:spacing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Văn phòng Hội Khuyến học tỉnh phát hành 06 số Thông tin Khuyến học tỉnh Đắk Lắk, số lượng 1.7</w:t>
      </w:r>
      <w:r w:rsidR="00AE6EA6" w:rsidRPr="008535C2">
        <w:rPr>
          <w:rFonts w:ascii="Times New Roman" w:hAnsi="Times New Roman"/>
          <w:sz w:val="27"/>
          <w:szCs w:val="27"/>
        </w:rPr>
        <w:t>5</w:t>
      </w:r>
      <w:r w:rsidRPr="008535C2">
        <w:rPr>
          <w:rFonts w:ascii="Times New Roman" w:hAnsi="Times New Roman"/>
          <w:sz w:val="27"/>
          <w:szCs w:val="27"/>
        </w:rPr>
        <w:t xml:space="preserve">0 bản đến 100% Hội cơ sở; nội dung chủ yếu: phổ biến </w:t>
      </w:r>
      <w:r w:rsidRPr="008535C2">
        <w:rPr>
          <w:rFonts w:ascii="Times New Roman" w:hAnsi="Times New Roman" w:cs="Times New Roman"/>
          <w:sz w:val="27"/>
          <w:szCs w:val="27"/>
        </w:rPr>
        <w:t xml:space="preserve">các chương trình, kế hoạch của Trung ương Đảng, Chính phủ, Trung ương Hội Khuyến học Việt Nam, Tỉnh ủy, UBND tỉnh về </w:t>
      </w:r>
      <w:r w:rsidRPr="008535C2">
        <w:rPr>
          <w:rFonts w:ascii="Times New Roman" w:hAnsi="Times New Roman"/>
          <w:sz w:val="27"/>
          <w:szCs w:val="27"/>
        </w:rPr>
        <w:t>công tác KH,KT,XDXHHT; tình hình và kết quả công tác KH,KT,XDXHHT; giới thiệu các cá nhân, tập thể điển hình xuất sắc</w:t>
      </w:r>
      <w:r w:rsidR="002F6C99" w:rsidRPr="008535C2">
        <w:rPr>
          <w:rFonts w:ascii="Times New Roman" w:hAnsi="Times New Roman"/>
          <w:sz w:val="27"/>
          <w:szCs w:val="27"/>
        </w:rPr>
        <w:t xml:space="preserve"> phong trào KH,KT,XDXHHT của các địa phương trong tỉnh.</w:t>
      </w:r>
    </w:p>
    <w:p w:rsidR="002F6C99" w:rsidRPr="008535C2" w:rsidRDefault="002F6C99" w:rsidP="008535C2">
      <w:pPr>
        <w:pStyle w:val="ListParagraph"/>
        <w:tabs>
          <w:tab w:val="left" w:pos="709"/>
        </w:tabs>
        <w:spacing w:after="0" w:line="240" w:lineRule="auto"/>
        <w:ind w:left="0" w:right="-540" w:firstLine="720"/>
        <w:jc w:val="both"/>
        <w:rPr>
          <w:rFonts w:ascii="Times New Roman" w:hAnsi="Times New Roman"/>
          <w:sz w:val="27"/>
          <w:szCs w:val="27"/>
        </w:rPr>
      </w:pPr>
    </w:p>
    <w:p w:rsidR="00E35BE9" w:rsidRPr="008535C2" w:rsidRDefault="002F6C99" w:rsidP="008535C2">
      <w:pPr>
        <w:pStyle w:val="ListParagraph"/>
        <w:tabs>
          <w:tab w:val="left" w:pos="709"/>
        </w:tabs>
        <w:spacing w:after="0" w:line="240" w:lineRule="auto"/>
        <w:ind w:left="0" w:right="-540" w:firstLine="720"/>
        <w:jc w:val="both"/>
        <w:rPr>
          <w:rFonts w:ascii="Times New Roman" w:hAnsi="Times New Roman"/>
          <w:sz w:val="27"/>
          <w:szCs w:val="27"/>
        </w:rPr>
      </w:pPr>
      <w:r w:rsidRPr="008535C2">
        <w:rPr>
          <w:rFonts w:ascii="Times New Roman" w:hAnsi="Times New Roman"/>
          <w:b/>
          <w:sz w:val="27"/>
          <w:szCs w:val="27"/>
        </w:rPr>
        <w:t>III</w:t>
      </w:r>
      <w:r w:rsidRPr="008535C2">
        <w:rPr>
          <w:rFonts w:ascii="Times New Roman" w:hAnsi="Times New Roman"/>
          <w:sz w:val="27"/>
          <w:szCs w:val="27"/>
        </w:rPr>
        <w:t xml:space="preserve">. </w:t>
      </w:r>
      <w:r w:rsidR="00D95D22" w:rsidRPr="008535C2">
        <w:rPr>
          <w:rFonts w:ascii="Times New Roman" w:hAnsi="Times New Roman"/>
          <w:b/>
          <w:sz w:val="27"/>
          <w:szCs w:val="27"/>
        </w:rPr>
        <w:t>Kết quả</w:t>
      </w:r>
      <w:r w:rsidRPr="008535C2">
        <w:rPr>
          <w:rFonts w:ascii="Times New Roman" w:hAnsi="Times New Roman"/>
          <w:b/>
          <w:sz w:val="27"/>
          <w:szCs w:val="27"/>
        </w:rPr>
        <w:t xml:space="preserve"> xây dựng các mô hình học tập</w:t>
      </w:r>
    </w:p>
    <w:p w:rsidR="00D95D22" w:rsidRPr="008535C2" w:rsidRDefault="00D95D22" w:rsidP="008535C2">
      <w:pPr>
        <w:pStyle w:val="ListParagraph"/>
        <w:numPr>
          <w:ilvl w:val="0"/>
          <w:numId w:val="6"/>
        </w:numPr>
        <w:tabs>
          <w:tab w:val="left" w:pos="-5490"/>
          <w:tab w:val="left" w:pos="270"/>
          <w:tab w:val="left" w:pos="709"/>
          <w:tab w:val="left" w:pos="990"/>
        </w:tabs>
        <w:spacing w:after="0" w:line="240" w:lineRule="auto"/>
        <w:ind w:left="0" w:right="-540" w:firstLine="720"/>
        <w:jc w:val="both"/>
        <w:rPr>
          <w:rFonts w:ascii="Times New Roman" w:hAnsi="Times New Roman"/>
          <w:sz w:val="27"/>
          <w:szCs w:val="27"/>
        </w:rPr>
      </w:pPr>
      <w:r w:rsidRPr="008535C2">
        <w:rPr>
          <w:rFonts w:ascii="Times New Roman" w:hAnsi="Times New Roman"/>
          <w:b/>
          <w:sz w:val="27"/>
          <w:szCs w:val="27"/>
        </w:rPr>
        <w:t xml:space="preserve">Kết quả thực hiện Kế hoạch 162 của UBND tỉnh ( </w:t>
      </w:r>
      <w:r w:rsidRPr="008535C2">
        <w:rPr>
          <w:rFonts w:ascii="Times New Roman" w:hAnsi="Times New Roman"/>
          <w:sz w:val="27"/>
          <w:szCs w:val="27"/>
        </w:rPr>
        <w:t>triển khai thực hiện Quyết định 677 của Thủ tướng Chính phủ)</w:t>
      </w:r>
      <w:r w:rsidR="003607B4" w:rsidRPr="008535C2">
        <w:rPr>
          <w:rFonts w:ascii="Times New Roman" w:hAnsi="Times New Roman"/>
          <w:sz w:val="27"/>
          <w:szCs w:val="27"/>
        </w:rPr>
        <w:t xml:space="preserve"> </w:t>
      </w:r>
      <w:r w:rsidR="003607B4" w:rsidRPr="008535C2">
        <w:rPr>
          <w:rFonts w:ascii="Times New Roman" w:hAnsi="Times New Roman"/>
          <w:b/>
          <w:sz w:val="27"/>
          <w:szCs w:val="27"/>
        </w:rPr>
        <w:t>đến cuối năm 2023</w:t>
      </w:r>
      <w:r w:rsidR="003607B4" w:rsidRPr="008535C2">
        <w:rPr>
          <w:rFonts w:ascii="Times New Roman" w:hAnsi="Times New Roman"/>
          <w:sz w:val="27"/>
          <w:szCs w:val="27"/>
        </w:rPr>
        <w:t>.</w:t>
      </w:r>
    </w:p>
    <w:p w:rsidR="00D95D22" w:rsidRPr="008535C2" w:rsidRDefault="00D95D22" w:rsidP="008535C2">
      <w:pPr>
        <w:tabs>
          <w:tab w:val="left" w:pos="-6660"/>
          <w:tab w:val="left" w:pos="-3870"/>
          <w:tab w:val="left" w:pos="709"/>
          <w:tab w:val="left" w:pos="990"/>
        </w:tabs>
        <w:spacing w:after="0" w:line="240" w:lineRule="auto"/>
        <w:ind w:right="-540" w:firstLine="720"/>
        <w:jc w:val="both"/>
        <w:rPr>
          <w:rFonts w:ascii="Times New Roman" w:hAnsi="Times New Roman"/>
          <w:sz w:val="27"/>
          <w:szCs w:val="27"/>
        </w:rPr>
      </w:pPr>
      <w:r w:rsidRPr="008535C2">
        <w:rPr>
          <w:rFonts w:ascii="Times New Roman" w:hAnsi="Times New Roman"/>
          <w:sz w:val="27"/>
          <w:szCs w:val="27"/>
        </w:rPr>
        <w:t>Toàn tỉnh có: 1</w:t>
      </w:r>
      <w:r w:rsidR="00B766D6" w:rsidRPr="008535C2">
        <w:rPr>
          <w:rFonts w:ascii="Times New Roman" w:hAnsi="Times New Roman"/>
          <w:sz w:val="27"/>
          <w:szCs w:val="27"/>
        </w:rPr>
        <w:t>.</w:t>
      </w:r>
      <w:r w:rsidRPr="008535C2">
        <w:rPr>
          <w:rFonts w:ascii="Times New Roman" w:hAnsi="Times New Roman"/>
          <w:sz w:val="27"/>
          <w:szCs w:val="27"/>
        </w:rPr>
        <w:t>270</w:t>
      </w:r>
      <w:r w:rsidR="00B766D6" w:rsidRPr="008535C2">
        <w:rPr>
          <w:rFonts w:ascii="Times New Roman" w:hAnsi="Times New Roman"/>
          <w:sz w:val="27"/>
          <w:szCs w:val="27"/>
        </w:rPr>
        <w:t>.</w:t>
      </w:r>
      <w:r w:rsidRPr="008535C2">
        <w:rPr>
          <w:rFonts w:ascii="Times New Roman" w:hAnsi="Times New Roman"/>
          <w:sz w:val="27"/>
          <w:szCs w:val="27"/>
        </w:rPr>
        <w:t>411 công dân; trong đó có: 618</w:t>
      </w:r>
      <w:r w:rsidR="00B766D6" w:rsidRPr="008535C2">
        <w:rPr>
          <w:rFonts w:ascii="Times New Roman" w:hAnsi="Times New Roman"/>
          <w:sz w:val="27"/>
          <w:szCs w:val="27"/>
        </w:rPr>
        <w:t>.</w:t>
      </w:r>
      <w:r w:rsidRPr="008535C2">
        <w:rPr>
          <w:rFonts w:ascii="Times New Roman" w:hAnsi="Times New Roman"/>
          <w:sz w:val="27"/>
          <w:szCs w:val="27"/>
        </w:rPr>
        <w:t>982công dân đăng ký xây dựng Công dân học tập (đạt 48,72 % so với tổng số công dân toàn tỉnh), đạt danh hiệu Công dân học tập: 351</w:t>
      </w:r>
      <w:r w:rsidR="00B766D6" w:rsidRPr="008535C2">
        <w:rPr>
          <w:rFonts w:ascii="Times New Roman" w:hAnsi="Times New Roman"/>
          <w:sz w:val="27"/>
          <w:szCs w:val="27"/>
        </w:rPr>
        <w:t>.</w:t>
      </w:r>
      <w:r w:rsidRPr="008535C2">
        <w:rPr>
          <w:rFonts w:ascii="Times New Roman" w:hAnsi="Times New Roman"/>
          <w:sz w:val="27"/>
          <w:szCs w:val="27"/>
        </w:rPr>
        <w:t>642 người (đạt 56,81 % so với tổng công dân đăng ký; ước đạt  27,68% so với tổng số công dân toàn tỉnh). Phân tích theo 03 nhóm:</w:t>
      </w:r>
    </w:p>
    <w:p w:rsidR="00D95D22" w:rsidRPr="008535C2" w:rsidRDefault="00D95D22" w:rsidP="008535C2">
      <w:pPr>
        <w:tabs>
          <w:tab w:val="left" w:pos="-3870"/>
          <w:tab w:val="left" w:pos="709"/>
          <w:tab w:val="left" w:pos="990"/>
        </w:tabs>
        <w:spacing w:after="0" w:line="240" w:lineRule="auto"/>
        <w:ind w:right="-540"/>
        <w:jc w:val="both"/>
        <w:rPr>
          <w:rFonts w:ascii="Times New Roman" w:hAnsi="Times New Roman"/>
          <w:sz w:val="27"/>
          <w:szCs w:val="27"/>
        </w:rPr>
      </w:pPr>
      <w:r w:rsidRPr="008535C2">
        <w:rPr>
          <w:rFonts w:ascii="Times New Roman" w:hAnsi="Times New Roman"/>
          <w:sz w:val="27"/>
          <w:szCs w:val="27"/>
        </w:rPr>
        <w:tab/>
        <w:t>a) Công dân là nông dân và lao động khác cư trú ở vùng nông thôn: 953</w:t>
      </w:r>
      <w:r w:rsidR="00B766D6" w:rsidRPr="008535C2">
        <w:rPr>
          <w:rFonts w:ascii="Times New Roman" w:hAnsi="Times New Roman"/>
          <w:sz w:val="27"/>
          <w:szCs w:val="27"/>
        </w:rPr>
        <w:t>.</w:t>
      </w:r>
      <w:r w:rsidRPr="008535C2">
        <w:rPr>
          <w:rFonts w:ascii="Times New Roman" w:hAnsi="Times New Roman"/>
          <w:sz w:val="27"/>
          <w:szCs w:val="27"/>
        </w:rPr>
        <w:t>344 công dân; trong đó có:  414</w:t>
      </w:r>
      <w:r w:rsidR="00B766D6" w:rsidRPr="008535C2">
        <w:rPr>
          <w:rFonts w:ascii="Times New Roman" w:hAnsi="Times New Roman"/>
          <w:sz w:val="27"/>
          <w:szCs w:val="27"/>
        </w:rPr>
        <w:t>.</w:t>
      </w:r>
      <w:r w:rsidRPr="008535C2">
        <w:rPr>
          <w:rFonts w:ascii="Times New Roman" w:hAnsi="Times New Roman"/>
          <w:sz w:val="27"/>
          <w:szCs w:val="27"/>
        </w:rPr>
        <w:t>733 công dân đăng ký xây dựng Công dân học tập; đạt danh hiệu Công dân học tập: 245</w:t>
      </w:r>
      <w:r w:rsidR="00B766D6" w:rsidRPr="008535C2">
        <w:rPr>
          <w:rFonts w:ascii="Times New Roman" w:hAnsi="Times New Roman"/>
          <w:sz w:val="27"/>
          <w:szCs w:val="27"/>
        </w:rPr>
        <w:t>.</w:t>
      </w:r>
      <w:r w:rsidRPr="008535C2">
        <w:rPr>
          <w:rFonts w:ascii="Times New Roman" w:hAnsi="Times New Roman"/>
          <w:sz w:val="27"/>
          <w:szCs w:val="27"/>
        </w:rPr>
        <w:t>204 người (đạt 59,12% so với đăng ký và 25,72% so với tổng số công dân là nông dân và lao động khác cư trú ở vùng nông thôn toàn tỉnh</w:t>
      </w:r>
      <w:r w:rsidR="006B26D0" w:rsidRPr="008535C2">
        <w:rPr>
          <w:rFonts w:ascii="Times New Roman" w:hAnsi="Times New Roman"/>
          <w:sz w:val="27"/>
          <w:szCs w:val="27"/>
        </w:rPr>
        <w:t>; so với mục tiêu năm 2025 còn phấn đấu tiếp 14,28%</w:t>
      </w:r>
      <w:r w:rsidRPr="008535C2">
        <w:rPr>
          <w:rFonts w:ascii="Times New Roman" w:hAnsi="Times New Roman"/>
          <w:sz w:val="27"/>
          <w:szCs w:val="27"/>
        </w:rPr>
        <w:t xml:space="preserve"> ).</w:t>
      </w:r>
    </w:p>
    <w:p w:rsidR="00AE6EA6" w:rsidRPr="008535C2" w:rsidRDefault="00D95D22" w:rsidP="008535C2">
      <w:pPr>
        <w:tabs>
          <w:tab w:val="left" w:pos="-3870"/>
          <w:tab w:val="left" w:pos="709"/>
          <w:tab w:val="left" w:pos="990"/>
        </w:tabs>
        <w:spacing w:after="0" w:line="240" w:lineRule="auto"/>
        <w:ind w:right="-540"/>
        <w:jc w:val="both"/>
        <w:rPr>
          <w:rFonts w:ascii="Times New Roman" w:hAnsi="Times New Roman"/>
          <w:sz w:val="27"/>
          <w:szCs w:val="27"/>
        </w:rPr>
      </w:pPr>
      <w:r w:rsidRPr="008535C2">
        <w:rPr>
          <w:rFonts w:ascii="Times New Roman" w:hAnsi="Times New Roman"/>
          <w:sz w:val="27"/>
          <w:szCs w:val="27"/>
        </w:rPr>
        <w:tab/>
      </w:r>
      <w:r w:rsidR="003607B4" w:rsidRPr="008535C2">
        <w:rPr>
          <w:rFonts w:ascii="Times New Roman" w:hAnsi="Times New Roman"/>
          <w:sz w:val="27"/>
          <w:szCs w:val="27"/>
        </w:rPr>
        <w:t>b)</w:t>
      </w:r>
      <w:r w:rsidRPr="008535C2">
        <w:rPr>
          <w:rFonts w:ascii="Times New Roman" w:hAnsi="Times New Roman"/>
          <w:sz w:val="27"/>
          <w:szCs w:val="27"/>
        </w:rPr>
        <w:t xml:space="preserve"> Công dân là công nhân và lao động</w:t>
      </w:r>
      <w:r w:rsidR="00AE6EA6" w:rsidRPr="008535C2">
        <w:rPr>
          <w:rFonts w:ascii="Times New Roman" w:hAnsi="Times New Roman"/>
          <w:sz w:val="27"/>
          <w:szCs w:val="27"/>
        </w:rPr>
        <w:t>, tiểu thủ công, thợ sử chữa thiết bị gia dung và lao động tự do</w:t>
      </w:r>
      <w:r w:rsidRPr="008535C2">
        <w:rPr>
          <w:rFonts w:ascii="Times New Roman" w:hAnsi="Times New Roman"/>
          <w:sz w:val="27"/>
          <w:szCs w:val="27"/>
        </w:rPr>
        <w:t>: 232</w:t>
      </w:r>
      <w:r w:rsidR="00B766D6" w:rsidRPr="008535C2">
        <w:rPr>
          <w:rFonts w:ascii="Times New Roman" w:hAnsi="Times New Roman"/>
          <w:sz w:val="27"/>
          <w:szCs w:val="27"/>
        </w:rPr>
        <w:t>.</w:t>
      </w:r>
      <w:r w:rsidRPr="008535C2">
        <w:rPr>
          <w:rFonts w:ascii="Times New Roman" w:hAnsi="Times New Roman"/>
          <w:sz w:val="27"/>
          <w:szCs w:val="27"/>
        </w:rPr>
        <w:t>371 công dân; trong đó có:  131</w:t>
      </w:r>
      <w:r w:rsidR="00B766D6" w:rsidRPr="008535C2">
        <w:rPr>
          <w:rFonts w:ascii="Times New Roman" w:hAnsi="Times New Roman"/>
          <w:sz w:val="27"/>
          <w:szCs w:val="27"/>
        </w:rPr>
        <w:t>.</w:t>
      </w:r>
      <w:r w:rsidRPr="008535C2">
        <w:rPr>
          <w:rFonts w:ascii="Times New Roman" w:hAnsi="Times New Roman"/>
          <w:sz w:val="27"/>
          <w:szCs w:val="27"/>
        </w:rPr>
        <w:t>301công dân đăng ký xây dựng Công dân học tập; đạt danh hiệu Công dân học tập:</w:t>
      </w:r>
      <w:r w:rsidR="00B766D6" w:rsidRPr="008535C2">
        <w:rPr>
          <w:rFonts w:ascii="Times New Roman" w:hAnsi="Times New Roman"/>
          <w:sz w:val="27"/>
          <w:szCs w:val="27"/>
        </w:rPr>
        <w:t xml:space="preserve"> </w:t>
      </w:r>
      <w:r w:rsidRPr="008535C2">
        <w:rPr>
          <w:rFonts w:ascii="Times New Roman" w:hAnsi="Times New Roman"/>
          <w:sz w:val="27"/>
          <w:szCs w:val="27"/>
        </w:rPr>
        <w:t>63</w:t>
      </w:r>
      <w:r w:rsidR="00B766D6" w:rsidRPr="008535C2">
        <w:rPr>
          <w:rFonts w:ascii="Times New Roman" w:hAnsi="Times New Roman"/>
          <w:sz w:val="27"/>
          <w:szCs w:val="27"/>
        </w:rPr>
        <w:t>.</w:t>
      </w:r>
      <w:r w:rsidRPr="008535C2">
        <w:rPr>
          <w:rFonts w:ascii="Times New Roman" w:hAnsi="Times New Roman"/>
          <w:sz w:val="27"/>
          <w:szCs w:val="27"/>
        </w:rPr>
        <w:t>636  người (đạt 48,47% so với đăng ký và 27,39% so với tổng số công dân</w:t>
      </w:r>
      <w:r w:rsidR="00AE6EA6" w:rsidRPr="008535C2">
        <w:rPr>
          <w:rFonts w:ascii="Times New Roman" w:hAnsi="Times New Roman"/>
          <w:sz w:val="27"/>
          <w:szCs w:val="27"/>
        </w:rPr>
        <w:t xml:space="preserve"> là công nhân và lao động, tiểu thủ công, thợ sử</w:t>
      </w:r>
      <w:r w:rsidR="009F0BAB" w:rsidRPr="008535C2">
        <w:rPr>
          <w:rFonts w:ascii="Times New Roman" w:hAnsi="Times New Roman"/>
          <w:sz w:val="27"/>
          <w:szCs w:val="27"/>
        </w:rPr>
        <w:t>a</w:t>
      </w:r>
      <w:r w:rsidR="00AE6EA6" w:rsidRPr="008535C2">
        <w:rPr>
          <w:rFonts w:ascii="Times New Roman" w:hAnsi="Times New Roman"/>
          <w:sz w:val="27"/>
          <w:szCs w:val="27"/>
        </w:rPr>
        <w:t xml:space="preserve"> chữa thiết </w:t>
      </w:r>
      <w:r w:rsidR="00AE6EA6" w:rsidRPr="008535C2">
        <w:rPr>
          <w:rFonts w:ascii="Times New Roman" w:hAnsi="Times New Roman"/>
          <w:sz w:val="27"/>
          <w:szCs w:val="27"/>
        </w:rPr>
        <w:lastRenderedPageBreak/>
        <w:t>bị</w:t>
      </w:r>
      <w:r w:rsidR="009F0BAB" w:rsidRPr="008535C2">
        <w:rPr>
          <w:rFonts w:ascii="Times New Roman" w:hAnsi="Times New Roman"/>
          <w:sz w:val="27"/>
          <w:szCs w:val="27"/>
        </w:rPr>
        <w:t xml:space="preserve"> gia dụ</w:t>
      </w:r>
      <w:r w:rsidR="00AE6EA6" w:rsidRPr="008535C2">
        <w:rPr>
          <w:rFonts w:ascii="Times New Roman" w:hAnsi="Times New Roman"/>
          <w:sz w:val="27"/>
          <w:szCs w:val="27"/>
        </w:rPr>
        <w:t>ng và lao động tự do toàn tỉnh</w:t>
      </w:r>
      <w:r w:rsidR="006B26D0" w:rsidRPr="008535C2">
        <w:rPr>
          <w:rFonts w:ascii="Times New Roman" w:hAnsi="Times New Roman"/>
          <w:sz w:val="27"/>
          <w:szCs w:val="27"/>
        </w:rPr>
        <w:t>; so với mục tiêu năm 2025 còn phấn đấu tiếp 12,61%</w:t>
      </w:r>
      <w:r w:rsidR="00AE6EA6" w:rsidRPr="008535C2">
        <w:rPr>
          <w:rFonts w:ascii="Times New Roman" w:hAnsi="Times New Roman"/>
          <w:sz w:val="27"/>
          <w:szCs w:val="27"/>
        </w:rPr>
        <w:t>)</w:t>
      </w:r>
    </w:p>
    <w:p w:rsidR="00D95D22" w:rsidRPr="008535C2" w:rsidRDefault="00D95D22" w:rsidP="008535C2">
      <w:pPr>
        <w:tabs>
          <w:tab w:val="left" w:pos="-3870"/>
          <w:tab w:val="left" w:pos="709"/>
          <w:tab w:val="left" w:pos="990"/>
        </w:tabs>
        <w:spacing w:after="0" w:line="240" w:lineRule="auto"/>
        <w:ind w:right="-540"/>
        <w:jc w:val="both"/>
        <w:rPr>
          <w:rFonts w:ascii="Times New Roman" w:hAnsi="Times New Roman"/>
          <w:sz w:val="27"/>
          <w:szCs w:val="27"/>
        </w:rPr>
      </w:pPr>
      <w:r w:rsidRPr="008535C2">
        <w:rPr>
          <w:rFonts w:ascii="Times New Roman" w:hAnsi="Times New Roman"/>
          <w:sz w:val="27"/>
          <w:szCs w:val="27"/>
        </w:rPr>
        <w:tab/>
      </w:r>
      <w:r w:rsidR="003607B4" w:rsidRPr="008535C2">
        <w:rPr>
          <w:rFonts w:ascii="Times New Roman" w:hAnsi="Times New Roman"/>
          <w:sz w:val="27"/>
          <w:szCs w:val="27"/>
        </w:rPr>
        <w:t>c)</w:t>
      </w:r>
      <w:r w:rsidRPr="008535C2">
        <w:rPr>
          <w:rFonts w:ascii="Times New Roman" w:hAnsi="Times New Roman"/>
          <w:sz w:val="27"/>
          <w:szCs w:val="27"/>
        </w:rPr>
        <w:t xml:space="preserve"> Công dân là </w:t>
      </w:r>
      <w:r w:rsidR="00AE6EA6" w:rsidRPr="008535C2">
        <w:rPr>
          <w:rFonts w:ascii="Times New Roman" w:hAnsi="Times New Roman"/>
          <w:sz w:val="27"/>
          <w:szCs w:val="27"/>
        </w:rPr>
        <w:t xml:space="preserve">cán bộ quản lý, </w:t>
      </w:r>
      <w:r w:rsidRPr="008535C2">
        <w:rPr>
          <w:rFonts w:ascii="Times New Roman" w:hAnsi="Times New Roman"/>
          <w:sz w:val="27"/>
          <w:szCs w:val="27"/>
        </w:rPr>
        <w:t xml:space="preserve">công chức, viên chức, </w:t>
      </w:r>
      <w:r w:rsidR="00AE6EA6" w:rsidRPr="008535C2">
        <w:rPr>
          <w:rFonts w:ascii="Times New Roman" w:hAnsi="Times New Roman"/>
          <w:sz w:val="27"/>
          <w:szCs w:val="27"/>
        </w:rPr>
        <w:t>nhân viên từ cấp xã trở lên, doanh nhân, quản lý doanh nghiệp</w:t>
      </w:r>
      <w:r w:rsidRPr="008535C2">
        <w:rPr>
          <w:rFonts w:ascii="Times New Roman" w:hAnsi="Times New Roman"/>
          <w:sz w:val="27"/>
          <w:szCs w:val="27"/>
        </w:rPr>
        <w:t>: 84</w:t>
      </w:r>
      <w:r w:rsidR="00B766D6" w:rsidRPr="008535C2">
        <w:rPr>
          <w:rFonts w:ascii="Times New Roman" w:hAnsi="Times New Roman"/>
          <w:sz w:val="27"/>
          <w:szCs w:val="27"/>
        </w:rPr>
        <w:t>.</w:t>
      </w:r>
      <w:r w:rsidRPr="008535C2">
        <w:rPr>
          <w:rFonts w:ascii="Times New Roman" w:hAnsi="Times New Roman"/>
          <w:sz w:val="27"/>
          <w:szCs w:val="27"/>
        </w:rPr>
        <w:t>696 công dân; trong đó có: 72</w:t>
      </w:r>
      <w:r w:rsidR="00B766D6" w:rsidRPr="008535C2">
        <w:rPr>
          <w:rFonts w:ascii="Times New Roman" w:hAnsi="Times New Roman"/>
          <w:sz w:val="27"/>
          <w:szCs w:val="27"/>
        </w:rPr>
        <w:t>.</w:t>
      </w:r>
      <w:r w:rsidRPr="008535C2">
        <w:rPr>
          <w:rFonts w:ascii="Times New Roman" w:hAnsi="Times New Roman"/>
          <w:sz w:val="27"/>
          <w:szCs w:val="27"/>
        </w:rPr>
        <w:t>948 công dân đăng ký xây dựng Công dân học tập; đạt danh hiệu Công dân học tập:  42</w:t>
      </w:r>
      <w:r w:rsidR="00B766D6" w:rsidRPr="008535C2">
        <w:rPr>
          <w:rFonts w:ascii="Times New Roman" w:hAnsi="Times New Roman"/>
          <w:sz w:val="27"/>
          <w:szCs w:val="27"/>
        </w:rPr>
        <w:t>.</w:t>
      </w:r>
      <w:r w:rsidRPr="008535C2">
        <w:rPr>
          <w:rFonts w:ascii="Times New Roman" w:hAnsi="Times New Roman"/>
          <w:sz w:val="27"/>
          <w:szCs w:val="27"/>
        </w:rPr>
        <w:t xml:space="preserve">802 người người (đạt 58,67% so với đăng ký và 50,54 % so với tổng số công dân là </w:t>
      </w:r>
      <w:r w:rsidR="00AE6EA6" w:rsidRPr="008535C2">
        <w:rPr>
          <w:rFonts w:ascii="Times New Roman" w:hAnsi="Times New Roman"/>
          <w:sz w:val="27"/>
          <w:szCs w:val="27"/>
        </w:rPr>
        <w:t>cán bộ quản lý, công chức, viên chức, nhân viên từ cấp xã trở lên, doanh nhân, quản lý doanh nghiệp toàn tỉnh</w:t>
      </w:r>
      <w:r w:rsidR="006B26D0" w:rsidRPr="008535C2">
        <w:rPr>
          <w:rFonts w:ascii="Times New Roman" w:hAnsi="Times New Roman"/>
          <w:sz w:val="27"/>
          <w:szCs w:val="27"/>
        </w:rPr>
        <w:t>; so với mục tiêu năm 2025 còn phấn đấu tiếp 9,46%</w:t>
      </w:r>
      <w:r w:rsidRPr="008535C2">
        <w:rPr>
          <w:rFonts w:ascii="Times New Roman" w:hAnsi="Times New Roman"/>
          <w:sz w:val="27"/>
          <w:szCs w:val="27"/>
        </w:rPr>
        <w:t>).</w:t>
      </w:r>
    </w:p>
    <w:p w:rsidR="003607B4" w:rsidRPr="008535C2" w:rsidRDefault="003607B4" w:rsidP="008535C2">
      <w:pPr>
        <w:tabs>
          <w:tab w:val="left" w:pos="-5490"/>
          <w:tab w:val="left" w:pos="270"/>
          <w:tab w:val="left" w:pos="709"/>
          <w:tab w:val="left" w:pos="990"/>
        </w:tabs>
        <w:spacing w:after="0" w:line="240" w:lineRule="auto"/>
        <w:ind w:right="-540" w:firstLine="990"/>
        <w:jc w:val="both"/>
        <w:rPr>
          <w:rFonts w:ascii="Times New Roman" w:hAnsi="Times New Roman"/>
          <w:sz w:val="27"/>
          <w:szCs w:val="27"/>
        </w:rPr>
      </w:pPr>
      <w:r w:rsidRPr="008535C2">
        <w:rPr>
          <w:rFonts w:ascii="Times New Roman" w:hAnsi="Times New Roman"/>
          <w:b/>
          <w:sz w:val="27"/>
          <w:szCs w:val="27"/>
        </w:rPr>
        <w:t>2</w:t>
      </w:r>
      <w:r w:rsidRPr="008535C2">
        <w:rPr>
          <w:rFonts w:ascii="Times New Roman" w:hAnsi="Times New Roman"/>
          <w:sz w:val="27"/>
          <w:szCs w:val="27"/>
        </w:rPr>
        <w:t xml:space="preserve">. </w:t>
      </w:r>
      <w:r w:rsidR="00D95D22" w:rsidRPr="008535C2">
        <w:rPr>
          <w:rFonts w:ascii="Times New Roman" w:hAnsi="Times New Roman"/>
          <w:b/>
          <w:sz w:val="27"/>
          <w:szCs w:val="27"/>
        </w:rPr>
        <w:t>Kết quả thực hiện</w:t>
      </w:r>
      <w:r w:rsidRPr="008535C2">
        <w:rPr>
          <w:rFonts w:ascii="Times New Roman" w:hAnsi="Times New Roman"/>
          <w:b/>
          <w:sz w:val="27"/>
          <w:szCs w:val="27"/>
        </w:rPr>
        <w:t xml:space="preserve"> Kế hoạch 102 của UBND tỉnh ( </w:t>
      </w:r>
      <w:r w:rsidRPr="008535C2">
        <w:rPr>
          <w:rFonts w:ascii="Times New Roman" w:hAnsi="Times New Roman"/>
          <w:sz w:val="27"/>
          <w:szCs w:val="27"/>
        </w:rPr>
        <w:t xml:space="preserve">triển khai thực hiện Quyết định 387 của Thủ tướng Chính phủ) </w:t>
      </w:r>
      <w:r w:rsidRPr="008535C2">
        <w:rPr>
          <w:rFonts w:ascii="Times New Roman" w:hAnsi="Times New Roman"/>
          <w:b/>
          <w:sz w:val="27"/>
          <w:szCs w:val="27"/>
        </w:rPr>
        <w:t>đến cuối năm 2023.</w:t>
      </w:r>
    </w:p>
    <w:p w:rsidR="006B26D0" w:rsidRPr="008535C2" w:rsidRDefault="00D95D22" w:rsidP="008535C2">
      <w:pPr>
        <w:tabs>
          <w:tab w:val="left" w:pos="-3870"/>
          <w:tab w:val="left" w:pos="709"/>
          <w:tab w:val="left" w:pos="990"/>
        </w:tabs>
        <w:spacing w:after="0" w:line="240" w:lineRule="auto"/>
        <w:ind w:right="-540"/>
        <w:jc w:val="both"/>
        <w:rPr>
          <w:rFonts w:ascii="Times New Roman" w:hAnsi="Times New Roman"/>
          <w:sz w:val="27"/>
          <w:szCs w:val="27"/>
        </w:rPr>
      </w:pPr>
      <w:r w:rsidRPr="008535C2">
        <w:rPr>
          <w:rFonts w:ascii="Times New Roman" w:hAnsi="Times New Roman"/>
          <w:sz w:val="27"/>
          <w:szCs w:val="27"/>
        </w:rPr>
        <w:tab/>
      </w:r>
      <w:r w:rsidR="003607B4" w:rsidRPr="008535C2">
        <w:rPr>
          <w:rFonts w:ascii="Times New Roman" w:hAnsi="Times New Roman"/>
          <w:sz w:val="27"/>
          <w:szCs w:val="27"/>
        </w:rPr>
        <w:t>a)</w:t>
      </w:r>
      <w:r w:rsidRPr="008535C2">
        <w:rPr>
          <w:rFonts w:ascii="Times New Roman" w:hAnsi="Times New Roman"/>
          <w:sz w:val="27"/>
          <w:szCs w:val="27"/>
        </w:rPr>
        <w:t xml:space="preserve"> Xây dựng mô hình Gia đình học tập: Toàn tỉnh có: 507</w:t>
      </w:r>
      <w:r w:rsidR="00B766D6" w:rsidRPr="008535C2">
        <w:rPr>
          <w:rFonts w:ascii="Times New Roman" w:hAnsi="Times New Roman"/>
          <w:sz w:val="27"/>
          <w:szCs w:val="27"/>
        </w:rPr>
        <w:t>.</w:t>
      </w:r>
      <w:r w:rsidRPr="008535C2">
        <w:rPr>
          <w:rFonts w:ascii="Times New Roman" w:hAnsi="Times New Roman"/>
          <w:sz w:val="27"/>
          <w:szCs w:val="27"/>
        </w:rPr>
        <w:t xml:space="preserve">373 hộ; trong đó có: </w:t>
      </w:r>
      <w:r w:rsidR="00AE6EA6" w:rsidRPr="008535C2">
        <w:rPr>
          <w:rFonts w:ascii="Times New Roman" w:hAnsi="Times New Roman"/>
          <w:sz w:val="27"/>
          <w:szCs w:val="27"/>
        </w:rPr>
        <w:t>372.853</w:t>
      </w:r>
      <w:r w:rsidRPr="008535C2">
        <w:rPr>
          <w:rFonts w:ascii="Times New Roman" w:hAnsi="Times New Roman"/>
          <w:sz w:val="27"/>
          <w:szCs w:val="27"/>
        </w:rPr>
        <w:t xml:space="preserve"> hộ đăng ký xây dựng Gia đình học tập; đạt danh hiệu Gia đình học tập: 2</w:t>
      </w:r>
      <w:r w:rsidR="00AE6EA6" w:rsidRPr="008535C2">
        <w:rPr>
          <w:rFonts w:ascii="Times New Roman" w:hAnsi="Times New Roman"/>
          <w:sz w:val="27"/>
          <w:szCs w:val="27"/>
        </w:rPr>
        <w:t>96.349</w:t>
      </w:r>
      <w:r w:rsidRPr="008535C2">
        <w:rPr>
          <w:rFonts w:ascii="Times New Roman" w:hAnsi="Times New Roman"/>
          <w:sz w:val="27"/>
          <w:szCs w:val="27"/>
        </w:rPr>
        <w:t xml:space="preserve"> hộ (đạt 76,</w:t>
      </w:r>
      <w:r w:rsidR="00AE6EA6" w:rsidRPr="008535C2">
        <w:rPr>
          <w:rFonts w:ascii="Times New Roman" w:hAnsi="Times New Roman"/>
          <w:sz w:val="27"/>
          <w:szCs w:val="27"/>
        </w:rPr>
        <w:t>48</w:t>
      </w:r>
      <w:r w:rsidRPr="008535C2">
        <w:rPr>
          <w:rFonts w:ascii="Times New Roman" w:hAnsi="Times New Roman"/>
          <w:sz w:val="27"/>
          <w:szCs w:val="27"/>
        </w:rPr>
        <w:t>% so với đăng ký và 5</w:t>
      </w:r>
      <w:r w:rsidR="00AE6EA6" w:rsidRPr="008535C2">
        <w:rPr>
          <w:rFonts w:ascii="Times New Roman" w:hAnsi="Times New Roman"/>
          <w:sz w:val="27"/>
          <w:szCs w:val="27"/>
        </w:rPr>
        <w:t>8,83</w:t>
      </w:r>
      <w:r w:rsidRPr="008535C2">
        <w:rPr>
          <w:rFonts w:ascii="Times New Roman" w:hAnsi="Times New Roman"/>
          <w:sz w:val="27"/>
          <w:szCs w:val="27"/>
        </w:rPr>
        <w:t xml:space="preserve"> % so với tổng số gia đình toàn tỉnh</w:t>
      </w:r>
      <w:r w:rsidR="006B26D0" w:rsidRPr="008535C2">
        <w:rPr>
          <w:rFonts w:ascii="Times New Roman" w:hAnsi="Times New Roman"/>
          <w:sz w:val="27"/>
          <w:szCs w:val="27"/>
        </w:rPr>
        <w:t>; so với mục tiêu năm 2025 còn phấn đấu tiếp 11,17%</w:t>
      </w:r>
      <w:r w:rsidRPr="008535C2">
        <w:rPr>
          <w:rFonts w:ascii="Times New Roman" w:hAnsi="Times New Roman"/>
          <w:sz w:val="27"/>
          <w:szCs w:val="27"/>
        </w:rPr>
        <w:t xml:space="preserve"> ).</w:t>
      </w:r>
    </w:p>
    <w:p w:rsidR="00D95D22" w:rsidRPr="008535C2" w:rsidRDefault="003607B4" w:rsidP="008535C2">
      <w:pPr>
        <w:tabs>
          <w:tab w:val="left" w:pos="-3870"/>
          <w:tab w:val="left" w:pos="709"/>
          <w:tab w:val="left" w:pos="990"/>
        </w:tabs>
        <w:spacing w:after="0" w:line="240" w:lineRule="auto"/>
        <w:ind w:right="-540"/>
        <w:jc w:val="both"/>
        <w:rPr>
          <w:rFonts w:ascii="Times New Roman" w:hAnsi="Times New Roman"/>
          <w:sz w:val="27"/>
          <w:szCs w:val="27"/>
        </w:rPr>
      </w:pPr>
      <w:r w:rsidRPr="008535C2">
        <w:rPr>
          <w:rFonts w:ascii="Times New Roman" w:hAnsi="Times New Roman"/>
          <w:sz w:val="27"/>
          <w:szCs w:val="27"/>
        </w:rPr>
        <w:tab/>
        <w:t>b)</w:t>
      </w:r>
      <w:r w:rsidR="00D95D22" w:rsidRPr="008535C2">
        <w:rPr>
          <w:rFonts w:ascii="Times New Roman" w:hAnsi="Times New Roman"/>
          <w:sz w:val="27"/>
          <w:szCs w:val="27"/>
        </w:rPr>
        <w:t xml:space="preserve"> Xây dựng mô hình Dòng họ học tập: Toàn tỉnh có:</w:t>
      </w:r>
      <w:r w:rsidR="00B766D6" w:rsidRPr="008535C2">
        <w:rPr>
          <w:rFonts w:ascii="Times New Roman" w:hAnsi="Times New Roman"/>
          <w:sz w:val="27"/>
          <w:szCs w:val="27"/>
        </w:rPr>
        <w:t xml:space="preserve"> </w:t>
      </w:r>
      <w:r w:rsidR="00AE6EA6" w:rsidRPr="008535C2">
        <w:rPr>
          <w:rFonts w:ascii="Times New Roman" w:hAnsi="Times New Roman"/>
          <w:sz w:val="27"/>
          <w:szCs w:val="27"/>
        </w:rPr>
        <w:t>71</w:t>
      </w:r>
      <w:r w:rsidR="00D95D22" w:rsidRPr="008535C2">
        <w:rPr>
          <w:rFonts w:ascii="Times New Roman" w:hAnsi="Times New Roman"/>
          <w:sz w:val="27"/>
          <w:szCs w:val="27"/>
        </w:rPr>
        <w:t xml:space="preserve">7 dòng họ/hội đồng hương có tổ chức Ban khuyến học; trong đó có: </w:t>
      </w:r>
      <w:r w:rsidR="00AC471F" w:rsidRPr="008535C2">
        <w:rPr>
          <w:rFonts w:ascii="Times New Roman" w:hAnsi="Times New Roman"/>
          <w:sz w:val="27"/>
          <w:szCs w:val="27"/>
        </w:rPr>
        <w:t>441</w:t>
      </w:r>
      <w:r w:rsidR="00D95D22" w:rsidRPr="008535C2">
        <w:rPr>
          <w:rFonts w:ascii="Times New Roman" w:hAnsi="Times New Roman"/>
          <w:sz w:val="27"/>
          <w:szCs w:val="27"/>
        </w:rPr>
        <w:t xml:space="preserve"> dòng họ/hội đồng hương đăng ký xây dựng Dòng họ học tập; đạt danh hiệu Dòng họ học tập:</w:t>
      </w:r>
      <w:r w:rsidR="00B766D6" w:rsidRPr="008535C2">
        <w:rPr>
          <w:rFonts w:ascii="Times New Roman" w:hAnsi="Times New Roman"/>
          <w:sz w:val="27"/>
          <w:szCs w:val="27"/>
        </w:rPr>
        <w:t xml:space="preserve"> </w:t>
      </w:r>
      <w:r w:rsidR="00AC471F" w:rsidRPr="008535C2">
        <w:rPr>
          <w:rFonts w:ascii="Times New Roman" w:hAnsi="Times New Roman"/>
          <w:sz w:val="27"/>
          <w:szCs w:val="27"/>
        </w:rPr>
        <w:t>348</w:t>
      </w:r>
      <w:r w:rsidR="00D95D22" w:rsidRPr="008535C2">
        <w:rPr>
          <w:rFonts w:ascii="Times New Roman" w:hAnsi="Times New Roman"/>
          <w:sz w:val="27"/>
          <w:szCs w:val="27"/>
        </w:rPr>
        <w:t xml:space="preserve"> dòng họ/hội đồng hương (đạt 7</w:t>
      </w:r>
      <w:r w:rsidR="00AC471F" w:rsidRPr="008535C2">
        <w:rPr>
          <w:rFonts w:ascii="Times New Roman" w:hAnsi="Times New Roman"/>
          <w:sz w:val="27"/>
          <w:szCs w:val="27"/>
        </w:rPr>
        <w:t>8,9</w:t>
      </w:r>
      <w:r w:rsidR="00D95D22" w:rsidRPr="008535C2">
        <w:rPr>
          <w:rFonts w:ascii="Times New Roman" w:hAnsi="Times New Roman"/>
          <w:sz w:val="27"/>
          <w:szCs w:val="27"/>
        </w:rPr>
        <w:t>1% so với đăng ký và 4</w:t>
      </w:r>
      <w:r w:rsidR="00AC471F" w:rsidRPr="008535C2">
        <w:rPr>
          <w:rFonts w:ascii="Times New Roman" w:hAnsi="Times New Roman"/>
          <w:sz w:val="27"/>
          <w:szCs w:val="27"/>
        </w:rPr>
        <w:t>8,54</w:t>
      </w:r>
      <w:r w:rsidR="00D95D22" w:rsidRPr="008535C2">
        <w:rPr>
          <w:rFonts w:ascii="Times New Roman" w:hAnsi="Times New Roman"/>
          <w:sz w:val="27"/>
          <w:szCs w:val="27"/>
        </w:rPr>
        <w:t xml:space="preserve"> % so với tổng số dòng họ/hội đồng hương có tổ chức Ban khuyến học toàn tỉnh</w:t>
      </w:r>
      <w:r w:rsidR="006B26D0" w:rsidRPr="008535C2">
        <w:rPr>
          <w:rFonts w:ascii="Times New Roman" w:hAnsi="Times New Roman"/>
          <w:sz w:val="27"/>
          <w:szCs w:val="27"/>
        </w:rPr>
        <w:t>; so với mục tiêu năm 2025 còn phấn đấu tiếp 16,46%</w:t>
      </w:r>
      <w:r w:rsidR="00D95D22" w:rsidRPr="008535C2">
        <w:rPr>
          <w:rFonts w:ascii="Times New Roman" w:hAnsi="Times New Roman"/>
          <w:sz w:val="27"/>
          <w:szCs w:val="27"/>
        </w:rPr>
        <w:t xml:space="preserve"> ).</w:t>
      </w:r>
    </w:p>
    <w:p w:rsidR="00CD0F09" w:rsidRPr="008535C2" w:rsidRDefault="00D95D22" w:rsidP="008535C2">
      <w:pPr>
        <w:tabs>
          <w:tab w:val="left" w:pos="-3870"/>
          <w:tab w:val="left" w:pos="709"/>
          <w:tab w:val="left" w:pos="990"/>
        </w:tabs>
        <w:spacing w:after="0" w:line="240" w:lineRule="auto"/>
        <w:ind w:right="-540"/>
        <w:jc w:val="both"/>
        <w:rPr>
          <w:rFonts w:ascii="Times New Roman" w:hAnsi="Times New Roman"/>
          <w:sz w:val="27"/>
          <w:szCs w:val="27"/>
        </w:rPr>
      </w:pPr>
      <w:r w:rsidRPr="008535C2">
        <w:rPr>
          <w:rFonts w:ascii="Times New Roman" w:hAnsi="Times New Roman"/>
          <w:sz w:val="27"/>
          <w:szCs w:val="27"/>
        </w:rPr>
        <w:tab/>
      </w:r>
      <w:r w:rsidR="003607B4" w:rsidRPr="008535C2">
        <w:rPr>
          <w:rFonts w:ascii="Times New Roman" w:hAnsi="Times New Roman"/>
          <w:sz w:val="27"/>
          <w:szCs w:val="27"/>
        </w:rPr>
        <w:t xml:space="preserve">c) </w:t>
      </w:r>
      <w:r w:rsidRPr="008535C2">
        <w:rPr>
          <w:rFonts w:ascii="Times New Roman" w:hAnsi="Times New Roman"/>
          <w:sz w:val="27"/>
          <w:szCs w:val="27"/>
        </w:rPr>
        <w:t xml:space="preserve">Xây dựng mô hình </w:t>
      </w:r>
      <w:r w:rsidRPr="008535C2">
        <w:rPr>
          <w:rFonts w:ascii="Times New Roman" w:hAnsi="Times New Roman"/>
          <w:color w:val="000000" w:themeColor="text1"/>
          <w:sz w:val="27"/>
          <w:szCs w:val="27"/>
        </w:rPr>
        <w:t xml:space="preserve">Cộng đồng học </w:t>
      </w:r>
      <w:r w:rsidRPr="008535C2">
        <w:rPr>
          <w:rFonts w:ascii="Times New Roman" w:hAnsi="Times New Roman"/>
          <w:sz w:val="27"/>
          <w:szCs w:val="27"/>
        </w:rPr>
        <w:t>tập cấp thôn/ buôn/ tổ dân phố: Toàn tỉnh có: 2</w:t>
      </w:r>
      <w:r w:rsidR="00B766D6" w:rsidRPr="008535C2">
        <w:rPr>
          <w:rFonts w:ascii="Times New Roman" w:hAnsi="Times New Roman"/>
          <w:sz w:val="27"/>
          <w:szCs w:val="27"/>
        </w:rPr>
        <w:t>.</w:t>
      </w:r>
      <w:r w:rsidR="00AC471F" w:rsidRPr="008535C2">
        <w:rPr>
          <w:rFonts w:ascii="Times New Roman" w:hAnsi="Times New Roman"/>
          <w:sz w:val="27"/>
          <w:szCs w:val="27"/>
        </w:rPr>
        <w:t>191</w:t>
      </w:r>
      <w:r w:rsidRPr="008535C2">
        <w:rPr>
          <w:rFonts w:ascii="Times New Roman" w:hAnsi="Times New Roman"/>
          <w:sz w:val="27"/>
          <w:szCs w:val="27"/>
        </w:rPr>
        <w:t xml:space="preserve"> thôn/ buôn/ tổ dân phố;  trong đó có: 1</w:t>
      </w:r>
      <w:r w:rsidR="00B766D6" w:rsidRPr="008535C2">
        <w:rPr>
          <w:rFonts w:ascii="Times New Roman" w:hAnsi="Times New Roman"/>
          <w:sz w:val="27"/>
          <w:szCs w:val="27"/>
        </w:rPr>
        <w:t>.</w:t>
      </w:r>
      <w:r w:rsidR="00AC471F" w:rsidRPr="008535C2">
        <w:rPr>
          <w:rFonts w:ascii="Times New Roman" w:hAnsi="Times New Roman"/>
          <w:sz w:val="27"/>
          <w:szCs w:val="27"/>
        </w:rPr>
        <w:t>894</w:t>
      </w:r>
      <w:r w:rsidRPr="008535C2">
        <w:rPr>
          <w:rFonts w:ascii="Times New Roman" w:hAnsi="Times New Roman"/>
          <w:sz w:val="27"/>
          <w:szCs w:val="27"/>
        </w:rPr>
        <w:t xml:space="preserve"> thôn/ buôn/ tổ dân phố đăng ký xây dựng Cộng đồng học tập; đạt danh hiệu Cộng đồng học tập: 1</w:t>
      </w:r>
      <w:r w:rsidR="00B766D6" w:rsidRPr="008535C2">
        <w:rPr>
          <w:rFonts w:ascii="Times New Roman" w:hAnsi="Times New Roman"/>
          <w:sz w:val="27"/>
          <w:szCs w:val="27"/>
        </w:rPr>
        <w:t>.</w:t>
      </w:r>
      <w:r w:rsidR="00AC471F" w:rsidRPr="008535C2">
        <w:rPr>
          <w:rFonts w:ascii="Times New Roman" w:hAnsi="Times New Roman"/>
          <w:sz w:val="27"/>
          <w:szCs w:val="27"/>
        </w:rPr>
        <w:t>612</w:t>
      </w:r>
      <w:r w:rsidRPr="008535C2">
        <w:rPr>
          <w:rFonts w:ascii="Times New Roman" w:hAnsi="Times New Roman"/>
          <w:sz w:val="27"/>
          <w:szCs w:val="27"/>
        </w:rPr>
        <w:t xml:space="preserve">  thôn/ buôn/ tổ dân phố ( đạt 8</w:t>
      </w:r>
      <w:r w:rsidR="00AC471F" w:rsidRPr="008535C2">
        <w:rPr>
          <w:rFonts w:ascii="Times New Roman" w:hAnsi="Times New Roman"/>
          <w:sz w:val="27"/>
          <w:szCs w:val="27"/>
        </w:rPr>
        <w:t>5,11</w:t>
      </w:r>
      <w:r w:rsidRPr="008535C2">
        <w:rPr>
          <w:rFonts w:ascii="Times New Roman" w:hAnsi="Times New Roman"/>
          <w:sz w:val="27"/>
          <w:szCs w:val="27"/>
        </w:rPr>
        <w:t xml:space="preserve">% so với đăng ký và </w:t>
      </w:r>
      <w:r w:rsidR="00AC471F" w:rsidRPr="008535C2">
        <w:rPr>
          <w:rFonts w:ascii="Times New Roman" w:hAnsi="Times New Roman"/>
          <w:sz w:val="27"/>
          <w:szCs w:val="27"/>
        </w:rPr>
        <w:t>73,57</w:t>
      </w:r>
      <w:r w:rsidRPr="008535C2">
        <w:rPr>
          <w:rFonts w:ascii="Times New Roman" w:hAnsi="Times New Roman"/>
          <w:sz w:val="27"/>
          <w:szCs w:val="27"/>
        </w:rPr>
        <w:t xml:space="preserve"> % so với tổng số thôn/ buôn/ tổ dân phố toàn tỉnh</w:t>
      </w:r>
      <w:r w:rsidR="006B26D0" w:rsidRPr="008535C2">
        <w:rPr>
          <w:rFonts w:ascii="Times New Roman" w:hAnsi="Times New Roman"/>
          <w:sz w:val="27"/>
          <w:szCs w:val="27"/>
        </w:rPr>
        <w:t xml:space="preserve">; so với mục tiêu năm 2025 </w:t>
      </w:r>
      <w:r w:rsidR="0091633E" w:rsidRPr="008535C2">
        <w:rPr>
          <w:rFonts w:ascii="Times New Roman" w:hAnsi="Times New Roman"/>
          <w:sz w:val="27"/>
          <w:szCs w:val="27"/>
        </w:rPr>
        <w:t>vươt</w:t>
      </w:r>
      <w:r w:rsidR="006B26D0" w:rsidRPr="008535C2">
        <w:rPr>
          <w:rFonts w:ascii="Times New Roman" w:hAnsi="Times New Roman"/>
          <w:sz w:val="27"/>
          <w:szCs w:val="27"/>
        </w:rPr>
        <w:t xml:space="preserve"> </w:t>
      </w:r>
      <w:r w:rsidR="0091633E" w:rsidRPr="008535C2">
        <w:rPr>
          <w:rFonts w:ascii="Times New Roman" w:hAnsi="Times New Roman"/>
          <w:sz w:val="27"/>
          <w:szCs w:val="27"/>
        </w:rPr>
        <w:t>23,57</w:t>
      </w:r>
      <w:r w:rsidR="006B26D0" w:rsidRPr="008535C2">
        <w:rPr>
          <w:rFonts w:ascii="Times New Roman" w:hAnsi="Times New Roman"/>
          <w:sz w:val="27"/>
          <w:szCs w:val="27"/>
        </w:rPr>
        <w:t>%</w:t>
      </w:r>
      <w:r w:rsidRPr="008535C2">
        <w:rPr>
          <w:rFonts w:ascii="Times New Roman" w:hAnsi="Times New Roman"/>
          <w:sz w:val="27"/>
          <w:szCs w:val="27"/>
        </w:rPr>
        <w:t xml:space="preserve"> ).</w:t>
      </w:r>
    </w:p>
    <w:p w:rsidR="00D95D22" w:rsidRPr="008535C2" w:rsidRDefault="00D95D22" w:rsidP="008535C2">
      <w:pPr>
        <w:tabs>
          <w:tab w:val="left" w:pos="-3870"/>
          <w:tab w:val="left" w:pos="709"/>
          <w:tab w:val="left" w:pos="990"/>
        </w:tabs>
        <w:spacing w:after="0" w:line="240" w:lineRule="auto"/>
        <w:ind w:right="-540"/>
        <w:jc w:val="both"/>
        <w:rPr>
          <w:rFonts w:ascii="Times New Roman" w:hAnsi="Times New Roman"/>
          <w:sz w:val="27"/>
          <w:szCs w:val="27"/>
        </w:rPr>
      </w:pPr>
      <w:r w:rsidRPr="008535C2">
        <w:rPr>
          <w:rFonts w:ascii="Times New Roman" w:hAnsi="Times New Roman"/>
          <w:sz w:val="27"/>
          <w:szCs w:val="27"/>
        </w:rPr>
        <w:tab/>
      </w:r>
      <w:r w:rsidR="003607B4" w:rsidRPr="008535C2">
        <w:rPr>
          <w:rFonts w:ascii="Times New Roman" w:hAnsi="Times New Roman"/>
          <w:sz w:val="27"/>
          <w:szCs w:val="27"/>
        </w:rPr>
        <w:t>d)</w:t>
      </w:r>
      <w:r w:rsidRPr="008535C2">
        <w:rPr>
          <w:rFonts w:ascii="Times New Roman" w:hAnsi="Times New Roman"/>
          <w:sz w:val="27"/>
          <w:szCs w:val="27"/>
        </w:rPr>
        <w:t xml:space="preserve"> Xây dựng mô hình Đơn vị học tập: Toàn tỉnh có: 1</w:t>
      </w:r>
      <w:r w:rsidR="00B766D6" w:rsidRPr="008535C2">
        <w:rPr>
          <w:rFonts w:ascii="Times New Roman" w:hAnsi="Times New Roman"/>
          <w:sz w:val="27"/>
          <w:szCs w:val="27"/>
        </w:rPr>
        <w:t>.</w:t>
      </w:r>
      <w:r w:rsidRPr="008535C2">
        <w:rPr>
          <w:rFonts w:ascii="Times New Roman" w:hAnsi="Times New Roman"/>
          <w:sz w:val="27"/>
          <w:szCs w:val="27"/>
        </w:rPr>
        <w:t>3</w:t>
      </w:r>
      <w:r w:rsidR="00AC471F" w:rsidRPr="008535C2">
        <w:rPr>
          <w:rFonts w:ascii="Times New Roman" w:hAnsi="Times New Roman"/>
          <w:sz w:val="27"/>
          <w:szCs w:val="27"/>
        </w:rPr>
        <w:t>61</w:t>
      </w:r>
      <w:r w:rsidRPr="008535C2">
        <w:rPr>
          <w:rFonts w:ascii="Times New Roman" w:hAnsi="Times New Roman"/>
          <w:sz w:val="27"/>
          <w:szCs w:val="27"/>
        </w:rPr>
        <w:t xml:space="preserve"> cơ quan/ trường học/đơn vị</w:t>
      </w:r>
      <w:r w:rsidR="00AC471F" w:rsidRPr="008535C2">
        <w:rPr>
          <w:rFonts w:ascii="Times New Roman" w:hAnsi="Times New Roman"/>
          <w:sz w:val="27"/>
          <w:szCs w:val="27"/>
        </w:rPr>
        <w:t xml:space="preserve"> có</w:t>
      </w:r>
      <w:r w:rsidRPr="008535C2">
        <w:rPr>
          <w:rFonts w:ascii="Times New Roman" w:hAnsi="Times New Roman"/>
          <w:sz w:val="27"/>
          <w:szCs w:val="27"/>
        </w:rPr>
        <w:t xml:space="preserve"> tổ chức </w:t>
      </w:r>
      <w:r w:rsidR="00B766D6" w:rsidRPr="008535C2">
        <w:rPr>
          <w:rFonts w:ascii="Times New Roman" w:hAnsi="Times New Roman"/>
          <w:sz w:val="27"/>
          <w:szCs w:val="27"/>
        </w:rPr>
        <w:t xml:space="preserve">Chi hội, </w:t>
      </w:r>
      <w:r w:rsidRPr="008535C2">
        <w:rPr>
          <w:rFonts w:ascii="Times New Roman" w:hAnsi="Times New Roman"/>
          <w:sz w:val="27"/>
          <w:szCs w:val="27"/>
        </w:rPr>
        <w:t>Ban khuyến học;  trong đó có: 1</w:t>
      </w:r>
      <w:r w:rsidR="00B766D6" w:rsidRPr="008535C2">
        <w:rPr>
          <w:rFonts w:ascii="Times New Roman" w:hAnsi="Times New Roman"/>
          <w:sz w:val="27"/>
          <w:szCs w:val="27"/>
        </w:rPr>
        <w:t>.</w:t>
      </w:r>
      <w:r w:rsidRPr="008535C2">
        <w:rPr>
          <w:rFonts w:ascii="Times New Roman" w:hAnsi="Times New Roman"/>
          <w:sz w:val="27"/>
          <w:szCs w:val="27"/>
        </w:rPr>
        <w:t>24</w:t>
      </w:r>
      <w:r w:rsidR="00AC471F" w:rsidRPr="008535C2">
        <w:rPr>
          <w:rFonts w:ascii="Times New Roman" w:hAnsi="Times New Roman"/>
          <w:sz w:val="27"/>
          <w:szCs w:val="27"/>
        </w:rPr>
        <w:t>1</w:t>
      </w:r>
      <w:r w:rsidRPr="008535C2">
        <w:rPr>
          <w:rFonts w:ascii="Times New Roman" w:hAnsi="Times New Roman"/>
          <w:sz w:val="27"/>
          <w:szCs w:val="27"/>
        </w:rPr>
        <w:t xml:space="preserve"> cơ quan/ trường học/đơn vị đăng ký xây dựng Đơn vị học tập; đạt danh hiệu Đơn vị học tập: 1</w:t>
      </w:r>
      <w:r w:rsidR="00B766D6" w:rsidRPr="008535C2">
        <w:rPr>
          <w:rFonts w:ascii="Times New Roman" w:hAnsi="Times New Roman"/>
          <w:sz w:val="27"/>
          <w:szCs w:val="27"/>
        </w:rPr>
        <w:t>.</w:t>
      </w:r>
      <w:r w:rsidRPr="008535C2">
        <w:rPr>
          <w:rFonts w:ascii="Times New Roman" w:hAnsi="Times New Roman"/>
          <w:sz w:val="27"/>
          <w:szCs w:val="27"/>
        </w:rPr>
        <w:t>0</w:t>
      </w:r>
      <w:r w:rsidR="00AC471F" w:rsidRPr="008535C2">
        <w:rPr>
          <w:rFonts w:ascii="Times New Roman" w:hAnsi="Times New Roman"/>
          <w:sz w:val="27"/>
          <w:szCs w:val="27"/>
        </w:rPr>
        <w:t>50</w:t>
      </w:r>
      <w:r w:rsidRPr="008535C2">
        <w:rPr>
          <w:rFonts w:ascii="Times New Roman" w:hAnsi="Times New Roman"/>
          <w:sz w:val="27"/>
          <w:szCs w:val="27"/>
        </w:rPr>
        <w:t xml:space="preserve"> cơ quan/ trường học/đơn vị</w:t>
      </w:r>
      <w:r w:rsidRPr="008535C2">
        <w:rPr>
          <w:rFonts w:ascii="Times New Roman" w:hAnsi="Times New Roman"/>
          <w:sz w:val="27"/>
          <w:szCs w:val="27"/>
        </w:rPr>
        <w:tab/>
        <w:t>(đạt 8</w:t>
      </w:r>
      <w:r w:rsidR="00AC471F" w:rsidRPr="008535C2">
        <w:rPr>
          <w:rFonts w:ascii="Times New Roman" w:hAnsi="Times New Roman"/>
          <w:sz w:val="27"/>
          <w:szCs w:val="27"/>
        </w:rPr>
        <w:t>4,61</w:t>
      </w:r>
      <w:r w:rsidRPr="008535C2">
        <w:rPr>
          <w:rFonts w:ascii="Times New Roman" w:hAnsi="Times New Roman"/>
          <w:sz w:val="27"/>
          <w:szCs w:val="27"/>
        </w:rPr>
        <w:t>% so với đăng ký và 7</w:t>
      </w:r>
      <w:r w:rsidR="00AC471F" w:rsidRPr="008535C2">
        <w:rPr>
          <w:rFonts w:ascii="Times New Roman" w:hAnsi="Times New Roman"/>
          <w:sz w:val="27"/>
          <w:szCs w:val="27"/>
        </w:rPr>
        <w:t>7,15</w:t>
      </w:r>
      <w:r w:rsidRPr="008535C2">
        <w:rPr>
          <w:rFonts w:ascii="Times New Roman" w:hAnsi="Times New Roman"/>
          <w:sz w:val="27"/>
          <w:szCs w:val="27"/>
        </w:rPr>
        <w:t xml:space="preserve"> % so với tổng số cơ quan/ trường học/đơn vị </w:t>
      </w:r>
      <w:r w:rsidR="00AC471F" w:rsidRPr="008535C2">
        <w:rPr>
          <w:rFonts w:ascii="Times New Roman" w:hAnsi="Times New Roman"/>
          <w:sz w:val="27"/>
          <w:szCs w:val="27"/>
        </w:rPr>
        <w:t xml:space="preserve">có </w:t>
      </w:r>
      <w:r w:rsidRPr="008535C2">
        <w:rPr>
          <w:rFonts w:ascii="Times New Roman" w:hAnsi="Times New Roman"/>
          <w:sz w:val="27"/>
          <w:szCs w:val="27"/>
        </w:rPr>
        <w:t>tổ chức Ban khuyến học toàn tỉnh</w:t>
      </w:r>
      <w:r w:rsidR="0091633E" w:rsidRPr="008535C2">
        <w:rPr>
          <w:rFonts w:ascii="Times New Roman" w:hAnsi="Times New Roman"/>
          <w:sz w:val="27"/>
          <w:szCs w:val="27"/>
        </w:rPr>
        <w:t>; so với mục tiêu năm 2025 còn phấn đấu tiếp 2,85%</w:t>
      </w:r>
      <w:r w:rsidRPr="008535C2">
        <w:rPr>
          <w:rFonts w:ascii="Times New Roman" w:hAnsi="Times New Roman"/>
          <w:sz w:val="27"/>
          <w:szCs w:val="27"/>
        </w:rPr>
        <w:t xml:space="preserve"> ).</w:t>
      </w:r>
    </w:p>
    <w:p w:rsidR="00D95D22" w:rsidRPr="008535C2" w:rsidRDefault="00D95D22" w:rsidP="008535C2">
      <w:pPr>
        <w:pStyle w:val="ListParagraph"/>
        <w:numPr>
          <w:ilvl w:val="0"/>
          <w:numId w:val="5"/>
        </w:numPr>
        <w:tabs>
          <w:tab w:val="left" w:pos="270"/>
          <w:tab w:val="left" w:pos="709"/>
          <w:tab w:val="left" w:pos="990"/>
        </w:tabs>
        <w:spacing w:after="0" w:line="240" w:lineRule="auto"/>
        <w:ind w:left="0" w:right="-540" w:firstLine="720"/>
        <w:jc w:val="both"/>
        <w:rPr>
          <w:rFonts w:ascii="Times New Roman" w:hAnsi="Times New Roman"/>
          <w:b/>
          <w:sz w:val="27"/>
          <w:szCs w:val="27"/>
        </w:rPr>
      </w:pPr>
      <w:r w:rsidRPr="008535C2">
        <w:rPr>
          <w:rFonts w:ascii="Times New Roman" w:hAnsi="Times New Roman"/>
          <w:b/>
          <w:sz w:val="27"/>
          <w:szCs w:val="27"/>
        </w:rPr>
        <w:t xml:space="preserve">Đánh giá tác động của việc </w:t>
      </w:r>
      <w:r w:rsidR="00B84F9E" w:rsidRPr="008535C2">
        <w:rPr>
          <w:rFonts w:ascii="Times New Roman" w:hAnsi="Times New Roman"/>
          <w:b/>
          <w:sz w:val="27"/>
          <w:szCs w:val="27"/>
        </w:rPr>
        <w:t>t</w:t>
      </w:r>
      <w:r w:rsidRPr="008535C2">
        <w:rPr>
          <w:rFonts w:ascii="Times New Roman" w:hAnsi="Times New Roman"/>
          <w:b/>
          <w:sz w:val="27"/>
          <w:szCs w:val="27"/>
        </w:rPr>
        <w:t>hực hiện</w:t>
      </w:r>
      <w:r w:rsidR="00773CB2" w:rsidRPr="008535C2">
        <w:rPr>
          <w:rFonts w:ascii="Times New Roman" w:hAnsi="Times New Roman"/>
          <w:b/>
          <w:sz w:val="27"/>
          <w:szCs w:val="27"/>
        </w:rPr>
        <w:t xml:space="preserve"> các kế hoạch</w:t>
      </w:r>
      <w:r w:rsidRPr="008535C2">
        <w:rPr>
          <w:rFonts w:ascii="Times New Roman" w:hAnsi="Times New Roman"/>
          <w:b/>
          <w:sz w:val="27"/>
          <w:szCs w:val="27"/>
        </w:rPr>
        <w:t xml:space="preserve"> </w:t>
      </w:r>
      <w:r w:rsidR="00CC69B2" w:rsidRPr="008535C2">
        <w:rPr>
          <w:rFonts w:ascii="Times New Roman" w:hAnsi="Times New Roman"/>
          <w:b/>
          <w:sz w:val="27"/>
          <w:szCs w:val="27"/>
        </w:rPr>
        <w:t>xây dựng các mô hình học tập</w:t>
      </w:r>
    </w:p>
    <w:p w:rsidR="00D95D22" w:rsidRPr="008535C2" w:rsidRDefault="00B84F9E" w:rsidP="008535C2">
      <w:pPr>
        <w:pStyle w:val="ListParagraph"/>
        <w:tabs>
          <w:tab w:val="left" w:pos="270"/>
          <w:tab w:val="left" w:pos="709"/>
        </w:tabs>
        <w:spacing w:after="0" w:line="240" w:lineRule="auto"/>
        <w:ind w:left="0" w:right="-540" w:firstLine="810"/>
        <w:jc w:val="both"/>
        <w:rPr>
          <w:rFonts w:ascii="Times New Roman" w:hAnsi="Times New Roman"/>
          <w:sz w:val="27"/>
          <w:szCs w:val="27"/>
        </w:rPr>
      </w:pPr>
      <w:r w:rsidRPr="008535C2">
        <w:rPr>
          <w:rFonts w:ascii="Times New Roman" w:hAnsi="Times New Roman"/>
          <w:sz w:val="27"/>
          <w:szCs w:val="27"/>
        </w:rPr>
        <w:t xml:space="preserve">Phát huy kết quả </w:t>
      </w:r>
      <w:r w:rsidR="00AC471F" w:rsidRPr="008535C2">
        <w:rPr>
          <w:rFonts w:ascii="Times New Roman" w:hAnsi="Times New Roman"/>
          <w:sz w:val="27"/>
          <w:szCs w:val="27"/>
        </w:rPr>
        <w:t xml:space="preserve">10 năm </w:t>
      </w:r>
      <w:r w:rsidRPr="008535C2">
        <w:rPr>
          <w:rFonts w:ascii="Times New Roman" w:hAnsi="Times New Roman"/>
          <w:sz w:val="27"/>
          <w:szCs w:val="27"/>
        </w:rPr>
        <w:t>thực hiện</w:t>
      </w:r>
      <w:r w:rsidR="00AC471F" w:rsidRPr="008535C2">
        <w:rPr>
          <w:rFonts w:ascii="Times New Roman" w:hAnsi="Times New Roman"/>
          <w:sz w:val="27"/>
          <w:szCs w:val="27"/>
        </w:rPr>
        <w:t xml:space="preserve"> Chỉ thị 11 của Ban Bí thư và kết quả thực hiện</w:t>
      </w:r>
      <w:r w:rsidRPr="008535C2">
        <w:rPr>
          <w:rFonts w:ascii="Times New Roman" w:hAnsi="Times New Roman"/>
          <w:sz w:val="27"/>
          <w:szCs w:val="27"/>
        </w:rPr>
        <w:t xml:space="preserve"> Quyết định 281</w:t>
      </w:r>
      <w:r w:rsidR="00AC471F" w:rsidRPr="008535C2">
        <w:rPr>
          <w:rFonts w:ascii="Times New Roman" w:hAnsi="Times New Roman"/>
          <w:sz w:val="27"/>
          <w:szCs w:val="27"/>
        </w:rPr>
        <w:t xml:space="preserve"> của Thủ tướng Chính phủ</w:t>
      </w:r>
      <w:r w:rsidRPr="008535C2">
        <w:rPr>
          <w:rFonts w:ascii="Times New Roman" w:hAnsi="Times New Roman"/>
          <w:sz w:val="27"/>
          <w:szCs w:val="27"/>
        </w:rPr>
        <w:t xml:space="preserve">, </w:t>
      </w:r>
      <w:r w:rsidR="00AC471F" w:rsidRPr="008535C2">
        <w:rPr>
          <w:rFonts w:ascii="Times New Roman" w:hAnsi="Times New Roman"/>
          <w:sz w:val="27"/>
          <w:szCs w:val="27"/>
        </w:rPr>
        <w:t xml:space="preserve">các cấp ủy Đảng, chính quyền tỉnh Đắk Lắk đã </w:t>
      </w:r>
      <w:r w:rsidRPr="008535C2">
        <w:rPr>
          <w:rFonts w:ascii="Times New Roman" w:hAnsi="Times New Roman"/>
          <w:sz w:val="27"/>
          <w:szCs w:val="27"/>
        </w:rPr>
        <w:t>chủ động l</w:t>
      </w:r>
      <w:r w:rsidR="00D95D22" w:rsidRPr="008535C2">
        <w:rPr>
          <w:rFonts w:ascii="Times New Roman" w:hAnsi="Times New Roman"/>
          <w:sz w:val="27"/>
          <w:szCs w:val="27"/>
        </w:rPr>
        <w:t xml:space="preserve">ãnh đạo, chỉ đạo triển khai thực hiện </w:t>
      </w:r>
      <w:r w:rsidR="00B766D6" w:rsidRPr="008535C2">
        <w:rPr>
          <w:rFonts w:ascii="Times New Roman" w:hAnsi="Times New Roman"/>
          <w:sz w:val="27"/>
          <w:szCs w:val="27"/>
        </w:rPr>
        <w:t>các Kế hoạch 102, 162</w:t>
      </w:r>
      <w:r w:rsidRPr="008535C2">
        <w:rPr>
          <w:rFonts w:ascii="Times New Roman" w:hAnsi="Times New Roman"/>
          <w:sz w:val="27"/>
          <w:szCs w:val="27"/>
        </w:rPr>
        <w:t xml:space="preserve">. </w:t>
      </w:r>
      <w:r w:rsidR="00566AEA" w:rsidRPr="008535C2">
        <w:rPr>
          <w:rFonts w:ascii="Times New Roman" w:hAnsi="Times New Roman"/>
          <w:sz w:val="27"/>
          <w:szCs w:val="27"/>
        </w:rPr>
        <w:t>Quá trình thực hiện</w:t>
      </w:r>
      <w:r w:rsidR="00D95D22" w:rsidRPr="008535C2">
        <w:rPr>
          <w:rFonts w:ascii="Times New Roman" w:hAnsi="Times New Roman"/>
          <w:sz w:val="27"/>
          <w:szCs w:val="27"/>
        </w:rPr>
        <w:t xml:space="preserve"> đã thúc đẩy phong trào học tập suốt đời gắn kết với Chương trình “Xây dựng nông thôn mới”, “Xây dựng đô thị văn minh” </w:t>
      </w:r>
      <w:r w:rsidRPr="008535C2">
        <w:rPr>
          <w:rFonts w:ascii="Times New Roman" w:hAnsi="Times New Roman"/>
          <w:sz w:val="27"/>
          <w:szCs w:val="27"/>
        </w:rPr>
        <w:t xml:space="preserve">, “Giảm nghèo” </w:t>
      </w:r>
      <w:r w:rsidR="00D95D22" w:rsidRPr="008535C2">
        <w:rPr>
          <w:rFonts w:ascii="Times New Roman" w:hAnsi="Times New Roman"/>
          <w:sz w:val="27"/>
          <w:szCs w:val="27"/>
        </w:rPr>
        <w:t xml:space="preserve">và cuộc vận động "Toàn dân đoàn kết xây dựng đời sống văn hóa" ở </w:t>
      </w:r>
      <w:r w:rsidRPr="008535C2">
        <w:rPr>
          <w:rFonts w:ascii="Times New Roman" w:hAnsi="Times New Roman"/>
          <w:sz w:val="27"/>
          <w:szCs w:val="27"/>
        </w:rPr>
        <w:t xml:space="preserve">các </w:t>
      </w:r>
      <w:r w:rsidR="00D95D22" w:rsidRPr="008535C2">
        <w:rPr>
          <w:rFonts w:ascii="Times New Roman" w:hAnsi="Times New Roman"/>
          <w:sz w:val="27"/>
          <w:szCs w:val="27"/>
        </w:rPr>
        <w:t>địa phương.</w:t>
      </w:r>
    </w:p>
    <w:p w:rsidR="00D95D22" w:rsidRPr="008535C2" w:rsidRDefault="00D95D22" w:rsidP="008535C2">
      <w:pPr>
        <w:pStyle w:val="ListParagraph"/>
        <w:tabs>
          <w:tab w:val="left" w:pos="270"/>
          <w:tab w:val="left" w:pos="709"/>
        </w:tabs>
        <w:spacing w:after="0" w:line="240" w:lineRule="auto"/>
        <w:ind w:left="0" w:right="-540" w:firstLine="810"/>
        <w:jc w:val="both"/>
        <w:rPr>
          <w:sz w:val="27"/>
          <w:szCs w:val="27"/>
        </w:rPr>
      </w:pPr>
      <w:r w:rsidRPr="008535C2">
        <w:rPr>
          <w:rFonts w:ascii="Times New Roman" w:hAnsi="Times New Roman"/>
          <w:sz w:val="27"/>
          <w:szCs w:val="27"/>
        </w:rPr>
        <w:t xml:space="preserve">Sự phối hợp </w:t>
      </w:r>
      <w:r w:rsidR="00566AEA" w:rsidRPr="008535C2">
        <w:rPr>
          <w:rFonts w:ascii="Times New Roman" w:hAnsi="Times New Roman"/>
          <w:sz w:val="27"/>
          <w:szCs w:val="27"/>
        </w:rPr>
        <w:t xml:space="preserve">vào cuộc </w:t>
      </w:r>
      <w:r w:rsidRPr="008535C2">
        <w:rPr>
          <w:rFonts w:ascii="Times New Roman" w:hAnsi="Times New Roman"/>
          <w:sz w:val="27"/>
          <w:szCs w:val="27"/>
        </w:rPr>
        <w:t>của các cơ quan xây dựng Đảng, các ngành quản lý Nhà nước, các tổ chức đoàn thể, các cơ quan tuyên truyền,…</w:t>
      </w:r>
      <w:r w:rsidR="00566AEA" w:rsidRPr="008535C2">
        <w:rPr>
          <w:rFonts w:ascii="Times New Roman" w:hAnsi="Times New Roman"/>
          <w:sz w:val="27"/>
          <w:szCs w:val="27"/>
        </w:rPr>
        <w:t>đã tác động</w:t>
      </w:r>
      <w:r w:rsidRPr="008535C2">
        <w:rPr>
          <w:rFonts w:ascii="Times New Roman" w:hAnsi="Times New Roman"/>
          <w:sz w:val="27"/>
          <w:szCs w:val="27"/>
        </w:rPr>
        <w:t xml:space="preserve"> nhận thức trong xã hội về xã hội học tập ngày càng rõ hơn, trách nhiệm của chính quyền các cấp về xây dựng các mô hình học tập có nhiều chuyển biến tốt hơn.</w:t>
      </w:r>
    </w:p>
    <w:p w:rsidR="00D95D22" w:rsidRPr="008535C2" w:rsidRDefault="00D95D22" w:rsidP="008535C2">
      <w:pPr>
        <w:pStyle w:val="ListParagraph"/>
        <w:tabs>
          <w:tab w:val="left" w:pos="270"/>
          <w:tab w:val="left" w:pos="709"/>
        </w:tabs>
        <w:spacing w:after="0" w:line="240" w:lineRule="auto"/>
        <w:ind w:left="0" w:right="-540" w:firstLine="810"/>
        <w:jc w:val="both"/>
        <w:rPr>
          <w:rFonts w:ascii="Times New Roman" w:hAnsi="Times New Roman"/>
          <w:sz w:val="27"/>
          <w:szCs w:val="27"/>
        </w:rPr>
      </w:pPr>
      <w:r w:rsidRPr="008535C2">
        <w:rPr>
          <w:rFonts w:ascii="Times New Roman" w:hAnsi="Times New Roman"/>
          <w:sz w:val="27"/>
          <w:szCs w:val="27"/>
        </w:rPr>
        <w:lastRenderedPageBreak/>
        <w:t xml:space="preserve"> </w:t>
      </w:r>
      <w:r w:rsidR="00B84F9E" w:rsidRPr="008535C2">
        <w:rPr>
          <w:rFonts w:ascii="Times New Roman" w:hAnsi="Times New Roman"/>
          <w:sz w:val="27"/>
          <w:szCs w:val="27"/>
        </w:rPr>
        <w:t xml:space="preserve">Hội Khuyến học các cấp đã </w:t>
      </w:r>
      <w:r w:rsidRPr="008535C2">
        <w:rPr>
          <w:rFonts w:ascii="Times New Roman" w:hAnsi="Times New Roman"/>
          <w:sz w:val="27"/>
          <w:szCs w:val="27"/>
        </w:rPr>
        <w:t>thực hiện</w:t>
      </w:r>
      <w:r w:rsidR="00B84F9E" w:rsidRPr="008535C2">
        <w:rPr>
          <w:rFonts w:ascii="Times New Roman" w:hAnsi="Times New Roman"/>
          <w:sz w:val="27"/>
          <w:szCs w:val="27"/>
        </w:rPr>
        <w:t xml:space="preserve"> tốt</w:t>
      </w:r>
      <w:r w:rsidRPr="008535C2">
        <w:rPr>
          <w:rFonts w:ascii="Times New Roman" w:hAnsi="Times New Roman"/>
          <w:sz w:val="27"/>
          <w:szCs w:val="27"/>
        </w:rPr>
        <w:t xml:space="preserve"> chức năng</w:t>
      </w:r>
      <w:r w:rsidR="00566AEA" w:rsidRPr="008535C2">
        <w:rPr>
          <w:rFonts w:ascii="Times New Roman" w:hAnsi="Times New Roman"/>
          <w:sz w:val="27"/>
          <w:szCs w:val="27"/>
        </w:rPr>
        <w:t xml:space="preserve"> nòng cốt liên kết xã hội,</w:t>
      </w:r>
      <w:r w:rsidR="00B84F9E" w:rsidRPr="008535C2">
        <w:rPr>
          <w:rFonts w:ascii="Times New Roman" w:hAnsi="Times New Roman"/>
          <w:sz w:val="27"/>
          <w:szCs w:val="27"/>
        </w:rPr>
        <w:t xml:space="preserve"> kiên trì vận động </w:t>
      </w:r>
      <w:r w:rsidR="00566AEA" w:rsidRPr="008535C2">
        <w:rPr>
          <w:rFonts w:ascii="Times New Roman" w:hAnsi="Times New Roman"/>
          <w:sz w:val="27"/>
          <w:szCs w:val="27"/>
        </w:rPr>
        <w:t>nhân dân</w:t>
      </w:r>
      <w:r w:rsidR="00B84F9E" w:rsidRPr="008535C2">
        <w:rPr>
          <w:rFonts w:ascii="Times New Roman" w:hAnsi="Times New Roman"/>
          <w:sz w:val="27"/>
          <w:szCs w:val="27"/>
        </w:rPr>
        <w:t xml:space="preserve"> hưởng ứng thực hiện</w:t>
      </w:r>
      <w:r w:rsidR="0043339B" w:rsidRPr="008535C2">
        <w:rPr>
          <w:rFonts w:ascii="Times New Roman" w:hAnsi="Times New Roman"/>
          <w:sz w:val="27"/>
          <w:szCs w:val="27"/>
        </w:rPr>
        <w:t xml:space="preserve"> các Kế hoạch 102, 162</w:t>
      </w:r>
      <w:r w:rsidR="00B84F9E" w:rsidRPr="008535C2">
        <w:rPr>
          <w:rFonts w:ascii="Times New Roman" w:hAnsi="Times New Roman"/>
          <w:sz w:val="27"/>
          <w:szCs w:val="27"/>
        </w:rPr>
        <w:t xml:space="preserve">. </w:t>
      </w:r>
      <w:r w:rsidRPr="008535C2">
        <w:rPr>
          <w:rFonts w:ascii="Times New Roman" w:hAnsi="Times New Roman"/>
          <w:sz w:val="27"/>
          <w:szCs w:val="27"/>
        </w:rPr>
        <w:t xml:space="preserve"> Qua đó, tổ chức hội và hội viên phát triển</w:t>
      </w:r>
      <w:r w:rsidRPr="008535C2">
        <w:rPr>
          <w:rStyle w:val="FootnoteReference"/>
          <w:rFonts w:ascii="Times New Roman" w:hAnsi="Times New Roman"/>
          <w:sz w:val="27"/>
          <w:szCs w:val="27"/>
        </w:rPr>
        <w:footnoteReference w:id="4"/>
      </w:r>
      <w:r w:rsidRPr="008535C2">
        <w:rPr>
          <w:rFonts w:ascii="Times New Roman" w:hAnsi="Times New Roman"/>
          <w:sz w:val="27"/>
          <w:szCs w:val="27"/>
        </w:rPr>
        <w:t xml:space="preserve">; </w:t>
      </w:r>
      <w:r w:rsidR="00566AEA" w:rsidRPr="008535C2">
        <w:rPr>
          <w:rFonts w:ascii="Times New Roman" w:hAnsi="Times New Roman"/>
          <w:sz w:val="27"/>
          <w:szCs w:val="27"/>
        </w:rPr>
        <w:t>nội dung</w:t>
      </w:r>
      <w:r w:rsidRPr="008535C2">
        <w:rPr>
          <w:rFonts w:ascii="Times New Roman" w:hAnsi="Times New Roman"/>
          <w:sz w:val="27"/>
          <w:szCs w:val="27"/>
        </w:rPr>
        <w:t xml:space="preserve"> hoạt động tổ chức hội ngày càng phong phú, thiết thực hơn.</w:t>
      </w:r>
    </w:p>
    <w:p w:rsidR="00D95D22" w:rsidRPr="008535C2" w:rsidRDefault="00566AEA" w:rsidP="008535C2">
      <w:pPr>
        <w:pStyle w:val="ListParagraph"/>
        <w:tabs>
          <w:tab w:val="left" w:pos="270"/>
          <w:tab w:val="left" w:pos="709"/>
        </w:tabs>
        <w:spacing w:after="0" w:line="240" w:lineRule="auto"/>
        <w:ind w:left="0" w:right="-540" w:firstLine="810"/>
        <w:jc w:val="both"/>
        <w:rPr>
          <w:rFonts w:ascii="Times New Roman" w:hAnsi="Times New Roman"/>
          <w:sz w:val="27"/>
          <w:szCs w:val="27"/>
        </w:rPr>
      </w:pPr>
      <w:r w:rsidRPr="008535C2">
        <w:rPr>
          <w:rFonts w:ascii="Times New Roman" w:hAnsi="Times New Roman"/>
          <w:sz w:val="27"/>
          <w:szCs w:val="27"/>
        </w:rPr>
        <w:t xml:space="preserve">Kết quả công tác của </w:t>
      </w:r>
      <w:r w:rsidR="00D95D22" w:rsidRPr="008535C2">
        <w:rPr>
          <w:rFonts w:ascii="Times New Roman" w:hAnsi="Times New Roman"/>
          <w:sz w:val="27"/>
          <w:szCs w:val="27"/>
        </w:rPr>
        <w:t>Hội Khuyến học các cấp đã hỗ trợ ngành Giáo dục các địa phương duy trì sỹ số học sinh, giảm tỷ lệ học sinh bỏ học; duy trì, nâng cao chất lượng xóa mù chữ, phổ cập giáo dục.</w:t>
      </w:r>
    </w:p>
    <w:p w:rsidR="00E35BE9" w:rsidRPr="008535C2" w:rsidRDefault="00E35BE9" w:rsidP="008535C2">
      <w:pPr>
        <w:pStyle w:val="ListParagraph"/>
        <w:tabs>
          <w:tab w:val="left" w:pos="709"/>
        </w:tabs>
        <w:spacing w:after="0" w:line="240" w:lineRule="auto"/>
        <w:ind w:left="0" w:right="-540" w:firstLine="720"/>
        <w:jc w:val="both"/>
        <w:rPr>
          <w:rFonts w:ascii="Times New Roman" w:hAnsi="Times New Roman"/>
          <w:sz w:val="27"/>
          <w:szCs w:val="27"/>
        </w:rPr>
      </w:pPr>
    </w:p>
    <w:p w:rsidR="0053006F" w:rsidRPr="008535C2" w:rsidRDefault="0043339B" w:rsidP="008535C2">
      <w:pPr>
        <w:tabs>
          <w:tab w:val="left" w:pos="709"/>
          <w:tab w:val="left" w:pos="1170"/>
        </w:tabs>
        <w:spacing w:after="0"/>
        <w:ind w:right="-540" w:firstLine="810"/>
        <w:jc w:val="both"/>
        <w:rPr>
          <w:rFonts w:ascii="Times New Roman" w:hAnsi="Times New Roman"/>
          <w:b/>
          <w:sz w:val="27"/>
          <w:szCs w:val="27"/>
        </w:rPr>
      </w:pPr>
      <w:r w:rsidRPr="008535C2">
        <w:rPr>
          <w:rFonts w:ascii="Times New Roman" w:hAnsi="Times New Roman"/>
          <w:b/>
          <w:sz w:val="27"/>
          <w:szCs w:val="27"/>
        </w:rPr>
        <w:t>IV</w:t>
      </w:r>
      <w:r w:rsidRPr="008535C2">
        <w:rPr>
          <w:rFonts w:ascii="Times New Roman" w:hAnsi="Times New Roman"/>
          <w:sz w:val="27"/>
          <w:szCs w:val="27"/>
        </w:rPr>
        <w:t xml:space="preserve">. </w:t>
      </w:r>
      <w:r w:rsidRPr="008535C2">
        <w:rPr>
          <w:rFonts w:ascii="Times New Roman" w:hAnsi="Times New Roman"/>
          <w:b/>
          <w:sz w:val="27"/>
          <w:szCs w:val="27"/>
        </w:rPr>
        <w:t xml:space="preserve">Xây dựng tổ chức Hội và phát triển hội viên </w:t>
      </w:r>
    </w:p>
    <w:p w:rsidR="0043339B" w:rsidRPr="008535C2" w:rsidRDefault="0053006F" w:rsidP="008535C2">
      <w:pPr>
        <w:tabs>
          <w:tab w:val="left" w:pos="90"/>
          <w:tab w:val="left" w:pos="180"/>
          <w:tab w:val="left" w:pos="709"/>
          <w:tab w:val="left" w:pos="990"/>
          <w:tab w:val="left" w:pos="1170"/>
        </w:tabs>
        <w:spacing w:after="0" w:line="240" w:lineRule="auto"/>
        <w:ind w:right="-540" w:firstLine="720"/>
        <w:jc w:val="both"/>
        <w:rPr>
          <w:rFonts w:ascii="Times New Roman" w:hAnsi="Times New Roman"/>
          <w:sz w:val="27"/>
          <w:szCs w:val="27"/>
        </w:rPr>
      </w:pPr>
      <w:r w:rsidRPr="008535C2">
        <w:rPr>
          <w:rFonts w:ascii="Times New Roman" w:hAnsi="Times New Roman"/>
          <w:b/>
          <w:sz w:val="27"/>
          <w:szCs w:val="27"/>
        </w:rPr>
        <w:t>1.</w:t>
      </w:r>
      <w:r w:rsidR="0043339B" w:rsidRPr="008535C2">
        <w:rPr>
          <w:rFonts w:ascii="Times New Roman" w:hAnsi="Times New Roman"/>
          <w:sz w:val="27"/>
          <w:szCs w:val="27"/>
        </w:rPr>
        <w:t xml:space="preserve"> </w:t>
      </w:r>
      <w:r w:rsidR="0043339B" w:rsidRPr="008535C2">
        <w:rPr>
          <w:rFonts w:ascii="Times New Roman" w:hAnsi="Times New Roman"/>
          <w:b/>
          <w:sz w:val="27"/>
          <w:szCs w:val="27"/>
        </w:rPr>
        <w:t xml:space="preserve">Phát triển tổ chức </w:t>
      </w:r>
      <w:r w:rsidRPr="008535C2">
        <w:rPr>
          <w:rFonts w:ascii="Times New Roman" w:hAnsi="Times New Roman"/>
          <w:b/>
          <w:sz w:val="27"/>
          <w:szCs w:val="27"/>
        </w:rPr>
        <w:t>H</w:t>
      </w:r>
      <w:r w:rsidR="0043339B" w:rsidRPr="008535C2">
        <w:rPr>
          <w:rFonts w:ascii="Times New Roman" w:hAnsi="Times New Roman"/>
          <w:b/>
          <w:sz w:val="27"/>
          <w:szCs w:val="27"/>
        </w:rPr>
        <w:t>ội</w:t>
      </w:r>
      <w:r w:rsidR="00566AEA" w:rsidRPr="008535C2">
        <w:rPr>
          <w:rFonts w:ascii="Times New Roman" w:hAnsi="Times New Roman"/>
          <w:b/>
          <w:sz w:val="27"/>
          <w:szCs w:val="27"/>
        </w:rPr>
        <w:t xml:space="preserve"> đến cuối năm 2023</w:t>
      </w:r>
    </w:p>
    <w:p w:rsidR="0043339B" w:rsidRPr="008535C2" w:rsidRDefault="0043339B" w:rsidP="008535C2">
      <w:pPr>
        <w:pStyle w:val="ListParagraph"/>
        <w:numPr>
          <w:ilvl w:val="0"/>
          <w:numId w:val="9"/>
        </w:numPr>
        <w:tabs>
          <w:tab w:val="left" w:pos="709"/>
          <w:tab w:val="left" w:pos="900"/>
        </w:tabs>
        <w:spacing w:before="240"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Tổng số Hội Khuyến học huyện, thị xã, thành phố: 15/15 đơn vị.</w:t>
      </w:r>
    </w:p>
    <w:p w:rsidR="0043339B" w:rsidRPr="008535C2" w:rsidRDefault="0043339B" w:rsidP="008535C2">
      <w:pPr>
        <w:pStyle w:val="ListParagraph"/>
        <w:numPr>
          <w:ilvl w:val="0"/>
          <w:numId w:val="9"/>
        </w:numPr>
        <w:tabs>
          <w:tab w:val="left" w:pos="709"/>
          <w:tab w:val="left" w:pos="900"/>
        </w:tabs>
        <w:spacing w:before="240"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Tổng số Hội Khuyến học cơ sở: 184 hội. Trong đó: 183/184 Hội khuyến học xã, phường, thị trấn</w:t>
      </w:r>
      <w:r w:rsidR="0053006F" w:rsidRPr="008535C2">
        <w:rPr>
          <w:rStyle w:val="FootnoteReference"/>
          <w:rFonts w:ascii="Times New Roman" w:hAnsi="Times New Roman"/>
          <w:sz w:val="27"/>
          <w:szCs w:val="27"/>
        </w:rPr>
        <w:footnoteReference w:id="5"/>
      </w:r>
      <w:r w:rsidRPr="008535C2">
        <w:rPr>
          <w:rFonts w:ascii="Times New Roman" w:hAnsi="Times New Roman"/>
          <w:sz w:val="27"/>
          <w:szCs w:val="27"/>
        </w:rPr>
        <w:t>; 01 Hội Khuyến học trường Cao đẳng Sư phạm Đắk Lắk.</w:t>
      </w:r>
    </w:p>
    <w:p w:rsidR="0043339B" w:rsidRPr="008535C2" w:rsidRDefault="0043339B" w:rsidP="008535C2">
      <w:pPr>
        <w:pStyle w:val="ListParagraph"/>
        <w:numPr>
          <w:ilvl w:val="0"/>
          <w:numId w:val="9"/>
        </w:numPr>
        <w:tabs>
          <w:tab w:val="left" w:pos="709"/>
          <w:tab w:val="left" w:pos="900"/>
        </w:tabs>
        <w:spacing w:before="240" w:after="0" w:line="240" w:lineRule="auto"/>
        <w:ind w:left="0" w:right="-540" w:firstLine="720"/>
        <w:jc w:val="both"/>
        <w:rPr>
          <w:rFonts w:ascii="Times New Roman" w:hAnsi="Times New Roman"/>
          <w:i/>
          <w:sz w:val="27"/>
          <w:szCs w:val="27"/>
        </w:rPr>
      </w:pPr>
      <w:r w:rsidRPr="008535C2">
        <w:rPr>
          <w:rFonts w:ascii="Times New Roman" w:hAnsi="Times New Roman"/>
          <w:sz w:val="27"/>
          <w:szCs w:val="27"/>
        </w:rPr>
        <w:t>Tổng số Chi hội khuyến học: 312</w:t>
      </w:r>
      <w:r w:rsidR="00566AEA" w:rsidRPr="008535C2">
        <w:rPr>
          <w:rFonts w:ascii="Times New Roman" w:hAnsi="Times New Roman"/>
          <w:sz w:val="27"/>
          <w:szCs w:val="27"/>
        </w:rPr>
        <w:t>0</w:t>
      </w:r>
      <w:r w:rsidRPr="008535C2">
        <w:rPr>
          <w:rFonts w:ascii="Times New Roman" w:hAnsi="Times New Roman"/>
          <w:sz w:val="27"/>
          <w:szCs w:val="27"/>
        </w:rPr>
        <w:t xml:space="preserve"> chi. Trong đó, 21</w:t>
      </w:r>
      <w:r w:rsidR="00765D32" w:rsidRPr="008535C2">
        <w:rPr>
          <w:rFonts w:ascii="Times New Roman" w:hAnsi="Times New Roman"/>
          <w:sz w:val="27"/>
          <w:szCs w:val="27"/>
        </w:rPr>
        <w:t>91</w:t>
      </w:r>
      <w:r w:rsidRPr="008535C2">
        <w:rPr>
          <w:rFonts w:ascii="Times New Roman" w:hAnsi="Times New Roman"/>
          <w:sz w:val="27"/>
          <w:szCs w:val="27"/>
        </w:rPr>
        <w:t xml:space="preserve"> chi hội khuyến học thôn/buôn/tổ dân phố; 9</w:t>
      </w:r>
      <w:r w:rsidR="00765D32" w:rsidRPr="008535C2">
        <w:rPr>
          <w:rFonts w:ascii="Times New Roman" w:hAnsi="Times New Roman"/>
          <w:sz w:val="27"/>
          <w:szCs w:val="27"/>
        </w:rPr>
        <w:t>29</w:t>
      </w:r>
      <w:r w:rsidRPr="008535C2">
        <w:rPr>
          <w:rFonts w:ascii="Times New Roman" w:hAnsi="Times New Roman"/>
          <w:sz w:val="27"/>
          <w:szCs w:val="27"/>
        </w:rPr>
        <w:t xml:space="preserve"> chi hội khuyến học trường mầm non, phổ thông.</w:t>
      </w:r>
      <w:r w:rsidR="00117DFC" w:rsidRPr="008535C2">
        <w:rPr>
          <w:rFonts w:ascii="Times New Roman" w:hAnsi="Times New Roman"/>
          <w:sz w:val="27"/>
          <w:szCs w:val="27"/>
        </w:rPr>
        <w:t xml:space="preserve"> </w:t>
      </w:r>
      <w:r w:rsidRPr="008535C2">
        <w:rPr>
          <w:rFonts w:ascii="Times New Roman" w:hAnsi="Times New Roman"/>
          <w:sz w:val="27"/>
          <w:szCs w:val="27"/>
        </w:rPr>
        <w:t xml:space="preserve">Tổng số Ban hội khuyến học: </w:t>
      </w:r>
      <w:r w:rsidR="00765D32" w:rsidRPr="008535C2">
        <w:rPr>
          <w:rFonts w:ascii="Times New Roman" w:hAnsi="Times New Roman"/>
          <w:sz w:val="27"/>
          <w:szCs w:val="27"/>
        </w:rPr>
        <w:t>908</w:t>
      </w:r>
      <w:r w:rsidRPr="008535C2">
        <w:rPr>
          <w:rFonts w:ascii="Times New Roman" w:hAnsi="Times New Roman"/>
          <w:sz w:val="27"/>
          <w:szCs w:val="27"/>
        </w:rPr>
        <w:t xml:space="preserve"> ban. </w:t>
      </w:r>
      <w:r w:rsidR="00B94FAC" w:rsidRPr="008535C2">
        <w:rPr>
          <w:rFonts w:ascii="Times New Roman" w:hAnsi="Times New Roman"/>
          <w:i/>
          <w:sz w:val="27"/>
          <w:szCs w:val="27"/>
        </w:rPr>
        <w:t xml:space="preserve">Số Chi, Ban khuyến học có </w:t>
      </w:r>
      <w:r w:rsidR="0053006F" w:rsidRPr="008535C2">
        <w:rPr>
          <w:rFonts w:ascii="Times New Roman" w:hAnsi="Times New Roman"/>
          <w:i/>
          <w:sz w:val="27"/>
          <w:szCs w:val="27"/>
        </w:rPr>
        <w:t xml:space="preserve">nhiều </w:t>
      </w:r>
      <w:r w:rsidR="00B94FAC" w:rsidRPr="008535C2">
        <w:rPr>
          <w:rFonts w:ascii="Times New Roman" w:hAnsi="Times New Roman"/>
          <w:i/>
          <w:sz w:val="27"/>
          <w:szCs w:val="27"/>
        </w:rPr>
        <w:t>thay đổi</w:t>
      </w:r>
      <w:r w:rsidRPr="008535C2">
        <w:rPr>
          <w:rFonts w:ascii="Times New Roman" w:hAnsi="Times New Roman"/>
          <w:i/>
          <w:sz w:val="27"/>
          <w:szCs w:val="27"/>
        </w:rPr>
        <w:t xml:space="preserve"> do thực hiện Nghị quyết 18, 19 sắp xếp lại hệ thống thôn/buôn/tổ dân phố và mạng lưới trường học</w:t>
      </w:r>
      <w:r w:rsidR="00B94FAC" w:rsidRPr="008535C2">
        <w:rPr>
          <w:rFonts w:ascii="Times New Roman" w:hAnsi="Times New Roman"/>
          <w:i/>
          <w:sz w:val="27"/>
          <w:szCs w:val="27"/>
        </w:rPr>
        <w:t xml:space="preserve"> và điều chỉnh tên chi, ban theo công văn số 255/HD-KHVN của Trung ương Hội Khuyến học Việt Nam</w:t>
      </w:r>
      <w:r w:rsidRPr="008535C2">
        <w:rPr>
          <w:rFonts w:ascii="Times New Roman" w:hAnsi="Times New Roman"/>
          <w:i/>
          <w:sz w:val="27"/>
          <w:szCs w:val="27"/>
        </w:rPr>
        <w:t>.</w:t>
      </w:r>
    </w:p>
    <w:p w:rsidR="00773CB2" w:rsidRPr="008535C2" w:rsidRDefault="00773CB2" w:rsidP="008535C2">
      <w:pPr>
        <w:pStyle w:val="ListParagraph"/>
        <w:tabs>
          <w:tab w:val="left" w:pos="709"/>
          <w:tab w:val="left" w:pos="900"/>
        </w:tabs>
        <w:spacing w:before="240"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 xml:space="preserve">Hầu hết các cơ quan, đơn vị thuộc, trực thuộc Tỉnh ủy; các cơ quan, tổ chức, đơn vị thuộc, trực thuộc UBND tỉnh; các cơ quan chuyên trách thuộc, trực thuộc tổ chức chính trị - xã hội cấp tỉnh; tổ chức xã hội – nghề nghiệp; các tổ chức kinh tế thuộc thẩm quyền quản lý nhà nước của UBND tỉnh </w:t>
      </w:r>
      <w:r w:rsidR="009D1175" w:rsidRPr="008535C2">
        <w:rPr>
          <w:rFonts w:ascii="Times New Roman" w:hAnsi="Times New Roman"/>
          <w:sz w:val="27"/>
          <w:szCs w:val="27"/>
        </w:rPr>
        <w:t xml:space="preserve">( </w:t>
      </w:r>
      <w:r w:rsidR="009D1175" w:rsidRPr="008535C2">
        <w:rPr>
          <w:rFonts w:ascii="Times New Roman" w:hAnsi="Times New Roman"/>
          <w:i/>
          <w:sz w:val="27"/>
          <w:szCs w:val="27"/>
        </w:rPr>
        <w:t xml:space="preserve">sau đây gọi tắt là cơ quan, đơn vị cấp tỉnh) </w:t>
      </w:r>
      <w:r w:rsidRPr="008535C2">
        <w:rPr>
          <w:rFonts w:ascii="Times New Roman" w:hAnsi="Times New Roman"/>
          <w:sz w:val="27"/>
          <w:szCs w:val="27"/>
        </w:rPr>
        <w:t>chưa thành lập Ban Khuyến học.</w:t>
      </w:r>
    </w:p>
    <w:p w:rsidR="0043339B" w:rsidRPr="008535C2" w:rsidRDefault="0053006F" w:rsidP="008535C2">
      <w:pPr>
        <w:pStyle w:val="ListParagraph"/>
        <w:tabs>
          <w:tab w:val="left" w:pos="709"/>
          <w:tab w:val="left" w:pos="900"/>
        </w:tabs>
        <w:spacing w:before="240"/>
        <w:ind w:left="0" w:right="-540" w:firstLine="720"/>
        <w:jc w:val="both"/>
        <w:rPr>
          <w:rFonts w:ascii="Times New Roman" w:hAnsi="Times New Roman"/>
          <w:sz w:val="27"/>
          <w:szCs w:val="27"/>
        </w:rPr>
      </w:pPr>
      <w:r w:rsidRPr="008535C2">
        <w:rPr>
          <w:rFonts w:ascii="Times New Roman" w:hAnsi="Times New Roman"/>
          <w:b/>
          <w:sz w:val="27"/>
          <w:szCs w:val="27"/>
        </w:rPr>
        <w:t>2.</w:t>
      </w:r>
      <w:r w:rsidR="0043339B" w:rsidRPr="008535C2">
        <w:rPr>
          <w:rFonts w:ascii="Times New Roman" w:hAnsi="Times New Roman"/>
          <w:b/>
          <w:sz w:val="27"/>
          <w:szCs w:val="27"/>
        </w:rPr>
        <w:t xml:space="preserve"> Phát triển hội viên</w:t>
      </w:r>
      <w:r w:rsidR="0043339B" w:rsidRPr="008535C2">
        <w:rPr>
          <w:rFonts w:ascii="Times New Roman" w:hAnsi="Times New Roman"/>
          <w:sz w:val="27"/>
          <w:szCs w:val="27"/>
        </w:rPr>
        <w:t xml:space="preserve"> </w:t>
      </w:r>
      <w:r w:rsidR="005C7AC4" w:rsidRPr="008535C2">
        <w:rPr>
          <w:rFonts w:ascii="Times New Roman" w:hAnsi="Times New Roman"/>
          <w:b/>
          <w:sz w:val="27"/>
          <w:szCs w:val="27"/>
        </w:rPr>
        <w:t>đến cuối năm 2023</w:t>
      </w:r>
    </w:p>
    <w:p w:rsidR="0043339B" w:rsidRPr="008535C2" w:rsidRDefault="0043339B" w:rsidP="008535C2">
      <w:pPr>
        <w:pStyle w:val="ListParagraph"/>
        <w:numPr>
          <w:ilvl w:val="0"/>
          <w:numId w:val="9"/>
        </w:numPr>
        <w:tabs>
          <w:tab w:val="left" w:pos="709"/>
          <w:tab w:val="left" w:pos="900"/>
        </w:tabs>
        <w:spacing w:before="240"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Tổng số hội viên: 5</w:t>
      </w:r>
      <w:r w:rsidR="00B94FAC" w:rsidRPr="008535C2">
        <w:rPr>
          <w:rFonts w:ascii="Times New Roman" w:hAnsi="Times New Roman"/>
          <w:sz w:val="27"/>
          <w:szCs w:val="27"/>
        </w:rPr>
        <w:t>21</w:t>
      </w:r>
      <w:r w:rsidRPr="008535C2">
        <w:rPr>
          <w:rFonts w:ascii="Times New Roman" w:hAnsi="Times New Roman"/>
          <w:sz w:val="27"/>
          <w:szCs w:val="27"/>
        </w:rPr>
        <w:t>.</w:t>
      </w:r>
      <w:r w:rsidR="00B94FAC" w:rsidRPr="008535C2">
        <w:rPr>
          <w:rFonts w:ascii="Times New Roman" w:hAnsi="Times New Roman"/>
          <w:sz w:val="27"/>
          <w:szCs w:val="27"/>
        </w:rPr>
        <w:t>817</w:t>
      </w:r>
      <w:r w:rsidRPr="008535C2">
        <w:rPr>
          <w:rFonts w:ascii="Times New Roman" w:hAnsi="Times New Roman"/>
          <w:sz w:val="27"/>
          <w:szCs w:val="27"/>
        </w:rPr>
        <w:t xml:space="preserve"> người</w:t>
      </w:r>
      <w:r w:rsidR="00765D32" w:rsidRPr="008535C2">
        <w:rPr>
          <w:rFonts w:ascii="Times New Roman" w:hAnsi="Times New Roman"/>
          <w:sz w:val="27"/>
          <w:szCs w:val="27"/>
        </w:rPr>
        <w:t>, tăng 147.179 hội viên ( tăng 39,28%) so với năm 2019</w:t>
      </w:r>
      <w:r w:rsidRPr="008535C2">
        <w:rPr>
          <w:rFonts w:ascii="Times New Roman" w:hAnsi="Times New Roman"/>
          <w:sz w:val="27"/>
          <w:szCs w:val="27"/>
        </w:rPr>
        <w:t xml:space="preserve">. Trong đó, hội viên </w:t>
      </w:r>
      <w:r w:rsidR="00765D32" w:rsidRPr="008535C2">
        <w:rPr>
          <w:rFonts w:ascii="Times New Roman" w:hAnsi="Times New Roman"/>
          <w:sz w:val="27"/>
          <w:szCs w:val="27"/>
        </w:rPr>
        <w:t>là đảng viên là 48.843 người ( đạt 55,96% so với tổng số đảng viên trong toàn tỉnh)</w:t>
      </w:r>
      <w:r w:rsidRPr="008535C2">
        <w:rPr>
          <w:rFonts w:ascii="Times New Roman" w:hAnsi="Times New Roman"/>
          <w:sz w:val="27"/>
          <w:szCs w:val="27"/>
        </w:rPr>
        <w:t>. Tiểu biểu các địa phương: Buôn Ma Thuột, Cư M’gar, Krông Năng, M’Drắk,…</w:t>
      </w:r>
    </w:p>
    <w:p w:rsidR="0043339B" w:rsidRPr="008535C2" w:rsidRDefault="0043339B" w:rsidP="008535C2">
      <w:pPr>
        <w:pStyle w:val="ListParagraph"/>
        <w:numPr>
          <w:ilvl w:val="0"/>
          <w:numId w:val="9"/>
        </w:numPr>
        <w:tabs>
          <w:tab w:val="left" w:pos="709"/>
          <w:tab w:val="left" w:pos="900"/>
        </w:tabs>
        <w:spacing w:after="0" w:line="240" w:lineRule="auto"/>
        <w:ind w:left="0" w:right="-540" w:firstLine="720"/>
        <w:jc w:val="both"/>
        <w:rPr>
          <w:rFonts w:ascii="Times New Roman" w:hAnsi="Times New Roman"/>
          <w:sz w:val="27"/>
          <w:szCs w:val="27"/>
        </w:rPr>
      </w:pPr>
      <w:r w:rsidRPr="008535C2">
        <w:rPr>
          <w:rFonts w:ascii="Times New Roman" w:hAnsi="Times New Roman"/>
          <w:sz w:val="27"/>
          <w:szCs w:val="27"/>
        </w:rPr>
        <w:t>Tỷ lệ hội viên/số dân của tỉnh: 2</w:t>
      </w:r>
      <w:r w:rsidR="00B94FAC" w:rsidRPr="008535C2">
        <w:rPr>
          <w:rFonts w:ascii="Times New Roman" w:hAnsi="Times New Roman"/>
          <w:sz w:val="27"/>
          <w:szCs w:val="27"/>
        </w:rPr>
        <w:t>6</w:t>
      </w:r>
      <w:r w:rsidRPr="008535C2">
        <w:rPr>
          <w:rFonts w:ascii="Times New Roman" w:hAnsi="Times New Roman"/>
          <w:sz w:val="27"/>
          <w:szCs w:val="27"/>
        </w:rPr>
        <w:t>,</w:t>
      </w:r>
      <w:r w:rsidR="00B94FAC" w:rsidRPr="008535C2">
        <w:rPr>
          <w:rFonts w:ascii="Times New Roman" w:hAnsi="Times New Roman"/>
          <w:sz w:val="27"/>
          <w:szCs w:val="27"/>
        </w:rPr>
        <w:t>0</w:t>
      </w:r>
      <w:r w:rsidRPr="008535C2">
        <w:rPr>
          <w:rFonts w:ascii="Times New Roman" w:hAnsi="Times New Roman"/>
          <w:sz w:val="27"/>
          <w:szCs w:val="27"/>
        </w:rPr>
        <w:t xml:space="preserve">5%; tăng </w:t>
      </w:r>
      <w:r w:rsidR="00B94FAC" w:rsidRPr="008535C2">
        <w:rPr>
          <w:rFonts w:ascii="Times New Roman" w:hAnsi="Times New Roman"/>
          <w:sz w:val="27"/>
          <w:szCs w:val="27"/>
        </w:rPr>
        <w:t xml:space="preserve"> 6,64%</w:t>
      </w:r>
      <w:r w:rsidRPr="008535C2">
        <w:rPr>
          <w:rFonts w:ascii="Times New Roman" w:hAnsi="Times New Roman"/>
          <w:sz w:val="27"/>
          <w:szCs w:val="27"/>
        </w:rPr>
        <w:t xml:space="preserve"> so với năm 20</w:t>
      </w:r>
      <w:r w:rsidR="00B94FAC" w:rsidRPr="008535C2">
        <w:rPr>
          <w:rFonts w:ascii="Times New Roman" w:hAnsi="Times New Roman"/>
          <w:sz w:val="27"/>
          <w:szCs w:val="27"/>
        </w:rPr>
        <w:t>19</w:t>
      </w:r>
      <w:r w:rsidRPr="008535C2">
        <w:rPr>
          <w:rFonts w:ascii="Times New Roman" w:hAnsi="Times New Roman"/>
          <w:sz w:val="27"/>
          <w:szCs w:val="27"/>
        </w:rPr>
        <w:t xml:space="preserve">. Vượt chỉ tiêu Đại hội lần thứ V (nhiệm kỳ 2021 – 2026) </w:t>
      </w:r>
      <w:r w:rsidR="0053006F" w:rsidRPr="008535C2">
        <w:rPr>
          <w:rFonts w:ascii="Times New Roman" w:hAnsi="Times New Roman"/>
          <w:sz w:val="27"/>
          <w:szCs w:val="27"/>
        </w:rPr>
        <w:t xml:space="preserve">là </w:t>
      </w:r>
      <w:r w:rsidR="00311069" w:rsidRPr="008535C2">
        <w:rPr>
          <w:rFonts w:ascii="Times New Roman" w:hAnsi="Times New Roman"/>
          <w:sz w:val="27"/>
          <w:szCs w:val="27"/>
        </w:rPr>
        <w:t>1,05</w:t>
      </w:r>
      <w:r w:rsidRPr="008535C2">
        <w:rPr>
          <w:rFonts w:ascii="Times New Roman" w:hAnsi="Times New Roman"/>
          <w:sz w:val="27"/>
          <w:szCs w:val="27"/>
        </w:rPr>
        <w:t>%</w:t>
      </w:r>
      <w:r w:rsidR="00765D32" w:rsidRPr="008535C2">
        <w:rPr>
          <w:rFonts w:ascii="Times New Roman" w:hAnsi="Times New Roman"/>
          <w:sz w:val="27"/>
          <w:szCs w:val="27"/>
        </w:rPr>
        <w:t>.</w:t>
      </w:r>
      <w:r w:rsidRPr="008535C2">
        <w:rPr>
          <w:rFonts w:ascii="Times New Roman" w:hAnsi="Times New Roman"/>
          <w:sz w:val="27"/>
          <w:szCs w:val="27"/>
        </w:rPr>
        <w:t xml:space="preserve"> </w:t>
      </w:r>
      <w:r w:rsidR="00765D32" w:rsidRPr="008535C2">
        <w:rPr>
          <w:rFonts w:ascii="Times New Roman" w:hAnsi="Times New Roman"/>
          <w:sz w:val="27"/>
          <w:szCs w:val="27"/>
        </w:rPr>
        <w:t>T</w:t>
      </w:r>
      <w:r w:rsidRPr="008535C2">
        <w:rPr>
          <w:rFonts w:ascii="Times New Roman" w:hAnsi="Times New Roman"/>
          <w:sz w:val="27"/>
          <w:szCs w:val="27"/>
        </w:rPr>
        <w:t>iêu biểu như các địa phương: Buôn Hồ, Krông Ana, Krông Bông, Krông Năng, Ea Súp, Cư M’gar, Cư Kuin</w:t>
      </w:r>
      <w:r w:rsidR="0053006F" w:rsidRPr="008535C2">
        <w:rPr>
          <w:rStyle w:val="FootnoteReference"/>
          <w:rFonts w:ascii="Times New Roman" w:hAnsi="Times New Roman"/>
          <w:sz w:val="27"/>
          <w:szCs w:val="27"/>
        </w:rPr>
        <w:footnoteReference w:id="6"/>
      </w:r>
      <w:r w:rsidRPr="008535C2">
        <w:rPr>
          <w:rFonts w:ascii="Times New Roman" w:hAnsi="Times New Roman"/>
          <w:sz w:val="27"/>
          <w:szCs w:val="27"/>
        </w:rPr>
        <w:t>.</w:t>
      </w:r>
    </w:p>
    <w:p w:rsidR="00117DFC" w:rsidRPr="008535C2" w:rsidRDefault="00117DFC" w:rsidP="008535C2">
      <w:pPr>
        <w:pStyle w:val="ListParagraph"/>
        <w:tabs>
          <w:tab w:val="left" w:pos="709"/>
          <w:tab w:val="left" w:pos="900"/>
        </w:tabs>
        <w:spacing w:after="0" w:line="240" w:lineRule="auto"/>
        <w:ind w:right="-540"/>
        <w:jc w:val="both"/>
        <w:rPr>
          <w:rFonts w:ascii="Times New Roman" w:hAnsi="Times New Roman"/>
          <w:sz w:val="27"/>
          <w:szCs w:val="27"/>
        </w:rPr>
      </w:pPr>
    </w:p>
    <w:p w:rsidR="00117DFC" w:rsidRPr="008535C2" w:rsidRDefault="00117DFC" w:rsidP="008535C2">
      <w:pPr>
        <w:pStyle w:val="ListParagraph"/>
        <w:tabs>
          <w:tab w:val="left" w:pos="709"/>
          <w:tab w:val="left" w:pos="900"/>
        </w:tabs>
        <w:spacing w:after="0" w:line="240" w:lineRule="auto"/>
        <w:ind w:right="-540"/>
        <w:jc w:val="both"/>
        <w:rPr>
          <w:rFonts w:ascii="Times New Roman" w:hAnsi="Times New Roman"/>
          <w:sz w:val="27"/>
          <w:szCs w:val="27"/>
        </w:rPr>
      </w:pPr>
    </w:p>
    <w:p w:rsidR="002D65DC" w:rsidRPr="008535C2" w:rsidRDefault="005C7AC4" w:rsidP="008535C2">
      <w:pPr>
        <w:pStyle w:val="ListParagraph"/>
        <w:tabs>
          <w:tab w:val="left" w:pos="709"/>
          <w:tab w:val="left" w:pos="810"/>
          <w:tab w:val="left" w:pos="990"/>
        </w:tabs>
        <w:spacing w:after="0" w:line="240" w:lineRule="auto"/>
        <w:ind w:left="0" w:right="-540" w:firstLine="720"/>
        <w:jc w:val="both"/>
        <w:rPr>
          <w:rFonts w:ascii="Times New Roman" w:hAnsi="Times New Roman"/>
          <w:b/>
          <w:sz w:val="27"/>
          <w:szCs w:val="27"/>
        </w:rPr>
      </w:pPr>
      <w:r w:rsidRPr="008535C2">
        <w:rPr>
          <w:rFonts w:ascii="Times New Roman" w:hAnsi="Times New Roman"/>
          <w:b/>
          <w:sz w:val="27"/>
          <w:szCs w:val="27"/>
        </w:rPr>
        <w:t>3.</w:t>
      </w:r>
      <w:r w:rsidR="002D65DC" w:rsidRPr="008535C2">
        <w:rPr>
          <w:rFonts w:ascii="Times New Roman" w:hAnsi="Times New Roman"/>
          <w:b/>
          <w:sz w:val="27"/>
          <w:szCs w:val="27"/>
        </w:rPr>
        <w:t>Việc thực hiện chế độ chính sách đối với Hội và cán bộ chuyên trách</w:t>
      </w:r>
    </w:p>
    <w:p w:rsidR="006939C3" w:rsidRPr="008535C2" w:rsidRDefault="002D65DC" w:rsidP="008535C2">
      <w:pPr>
        <w:tabs>
          <w:tab w:val="left" w:pos="-2610"/>
          <w:tab w:val="left" w:pos="0"/>
          <w:tab w:val="left" w:pos="709"/>
          <w:tab w:val="left" w:pos="900"/>
          <w:tab w:val="left" w:pos="990"/>
        </w:tabs>
        <w:spacing w:after="0" w:line="240" w:lineRule="auto"/>
        <w:ind w:left="-90" w:right="-540" w:firstLine="810"/>
        <w:jc w:val="both"/>
        <w:rPr>
          <w:rFonts w:ascii="Times New Roman" w:hAnsi="Times New Roman"/>
          <w:sz w:val="27"/>
          <w:szCs w:val="27"/>
        </w:rPr>
      </w:pPr>
      <w:r w:rsidRPr="008535C2">
        <w:rPr>
          <w:rFonts w:ascii="Times New Roman" w:hAnsi="Times New Roman"/>
          <w:sz w:val="27"/>
          <w:szCs w:val="27"/>
        </w:rPr>
        <w:t xml:space="preserve">Năm 2023, hệ thống Hội Khuyến học từ tỉnh đến cấp xã đều được công nhận tổ chức xã hội đặc thù, được Đảng và Nhà nước giao nhiệm vụ. Toàn tỉnh, ngân sách cấp cho hệ </w:t>
      </w:r>
      <w:r w:rsidR="005C7AC4" w:rsidRPr="008535C2">
        <w:rPr>
          <w:rFonts w:ascii="Times New Roman" w:hAnsi="Times New Roman"/>
          <w:sz w:val="27"/>
          <w:szCs w:val="27"/>
        </w:rPr>
        <w:t xml:space="preserve">thống </w:t>
      </w:r>
      <w:r w:rsidRPr="008535C2">
        <w:rPr>
          <w:rFonts w:ascii="Times New Roman" w:hAnsi="Times New Roman"/>
          <w:sz w:val="27"/>
          <w:szCs w:val="27"/>
        </w:rPr>
        <w:t xml:space="preserve">Hội Khuyến học gần 3,22 tỷ đồng. </w:t>
      </w:r>
      <w:r w:rsidR="006939C3" w:rsidRPr="008535C2">
        <w:rPr>
          <w:rFonts w:ascii="Times New Roman" w:hAnsi="Times New Roman"/>
          <w:sz w:val="27"/>
          <w:szCs w:val="27"/>
        </w:rPr>
        <w:t>Nguồn ngân sách trên được các cấp hội chi hoạt động Ban chấp hành và chi trả thù lao cho đội ngũ cán bộ chuyên trách</w:t>
      </w:r>
      <w:r w:rsidR="006939C3" w:rsidRPr="008535C2">
        <w:rPr>
          <w:rStyle w:val="FootnoteReference"/>
          <w:rFonts w:ascii="Times New Roman" w:hAnsi="Times New Roman"/>
          <w:sz w:val="27"/>
          <w:szCs w:val="27"/>
        </w:rPr>
        <w:footnoteReference w:id="7"/>
      </w:r>
      <w:r w:rsidR="006939C3" w:rsidRPr="008535C2">
        <w:rPr>
          <w:rFonts w:ascii="Times New Roman" w:hAnsi="Times New Roman"/>
          <w:sz w:val="27"/>
          <w:szCs w:val="27"/>
        </w:rPr>
        <w:t>.</w:t>
      </w:r>
    </w:p>
    <w:p w:rsidR="002D65DC" w:rsidRPr="008535C2" w:rsidRDefault="002D65DC" w:rsidP="008535C2">
      <w:pPr>
        <w:tabs>
          <w:tab w:val="left" w:pos="-2610"/>
          <w:tab w:val="left" w:pos="0"/>
          <w:tab w:val="left" w:pos="709"/>
          <w:tab w:val="left" w:pos="900"/>
          <w:tab w:val="left" w:pos="990"/>
        </w:tabs>
        <w:spacing w:after="0" w:line="240" w:lineRule="auto"/>
        <w:ind w:left="-90" w:right="-540" w:firstLine="810"/>
        <w:jc w:val="both"/>
        <w:rPr>
          <w:rFonts w:ascii="Times New Roman" w:hAnsi="Times New Roman"/>
          <w:sz w:val="27"/>
          <w:szCs w:val="27"/>
        </w:rPr>
      </w:pPr>
      <w:r w:rsidRPr="008535C2">
        <w:rPr>
          <w:rFonts w:ascii="Times New Roman" w:hAnsi="Times New Roman"/>
          <w:sz w:val="27"/>
          <w:szCs w:val="27"/>
        </w:rPr>
        <w:lastRenderedPageBreak/>
        <w:t xml:space="preserve">Tuy nhiên, việc cấp kinh phí giữa các địa phương rất khác nhau: huyện Krông Búk không cấp kinh phí chi thường xuyên nên không bố trí cán bộ chuyên trách ở 100% Hội cơ sở. Ở huyện Ea H’leo, 06 xã ( Ea Sol, Ea Nam, Ea Hiao, Ea Ral, Ea Khal, Ea H’Leo) do không cấp kinh phí nên không triển khai kế hoạch 387 và 677. Ở huyện Ea Súp việc chi trả thù lao cho cán bộ hội không thống nhất; chỉ chi đủ chế thù lao quy định cho chủ tịch, phó chủ tịch ở 04/10 xã, còn 03/10 xã chi trả 50% và 03/10 xã chi trả 40% chế thù lao quy định. </w:t>
      </w:r>
    </w:p>
    <w:p w:rsidR="00E35BE9" w:rsidRPr="008535C2" w:rsidRDefault="00471C6A" w:rsidP="008535C2">
      <w:pPr>
        <w:pStyle w:val="ListParagraph"/>
        <w:tabs>
          <w:tab w:val="left" w:pos="709"/>
        </w:tabs>
        <w:spacing w:after="0" w:line="240" w:lineRule="auto"/>
        <w:ind w:left="0" w:right="-540" w:firstLine="720"/>
        <w:jc w:val="both"/>
        <w:rPr>
          <w:rFonts w:ascii="Times New Roman" w:hAnsi="Times New Roman"/>
          <w:sz w:val="27"/>
          <w:szCs w:val="27"/>
        </w:rPr>
      </w:pPr>
      <w:r w:rsidRPr="008535C2">
        <w:rPr>
          <w:rFonts w:ascii="Times New Roman" w:hAnsi="Times New Roman"/>
          <w:b/>
          <w:sz w:val="27"/>
          <w:szCs w:val="27"/>
        </w:rPr>
        <w:t>V.</w:t>
      </w:r>
      <w:r w:rsidRPr="008535C2">
        <w:rPr>
          <w:rFonts w:ascii="Times New Roman" w:hAnsi="Times New Roman"/>
          <w:sz w:val="27"/>
          <w:szCs w:val="27"/>
        </w:rPr>
        <w:t xml:space="preserve"> </w:t>
      </w:r>
      <w:r w:rsidRPr="008535C2">
        <w:rPr>
          <w:rFonts w:ascii="Times New Roman" w:hAnsi="Times New Roman"/>
          <w:b/>
          <w:sz w:val="27"/>
          <w:szCs w:val="27"/>
        </w:rPr>
        <w:t>Kết quả vận động xã hội hỗ trợ học sinh vượt khó, trao học bổng học sinh nghèo hiếu học, phát triển Quỹ khuyến học</w:t>
      </w:r>
      <w:r w:rsidRPr="008535C2">
        <w:rPr>
          <w:rFonts w:ascii="Times New Roman" w:hAnsi="Times New Roman"/>
          <w:sz w:val="27"/>
          <w:szCs w:val="27"/>
        </w:rPr>
        <w:t xml:space="preserve"> </w:t>
      </w:r>
    </w:p>
    <w:p w:rsidR="00E35BE9" w:rsidRPr="008535C2" w:rsidRDefault="00471C6A" w:rsidP="008535C2">
      <w:pPr>
        <w:pStyle w:val="ListParagraph"/>
        <w:tabs>
          <w:tab w:val="left" w:pos="709"/>
        </w:tabs>
        <w:spacing w:after="0" w:line="240" w:lineRule="auto"/>
        <w:ind w:left="0" w:right="-540" w:firstLine="720"/>
        <w:jc w:val="both"/>
        <w:rPr>
          <w:rFonts w:ascii="Times New Roman" w:hAnsi="Times New Roman"/>
          <w:sz w:val="27"/>
          <w:szCs w:val="27"/>
        </w:rPr>
      </w:pPr>
      <w:r w:rsidRPr="008535C2">
        <w:rPr>
          <w:rFonts w:ascii="Times New Roman" w:hAnsi="Times New Roman"/>
          <w:b/>
          <w:sz w:val="27"/>
          <w:szCs w:val="27"/>
        </w:rPr>
        <w:t>1.</w:t>
      </w:r>
      <w:r w:rsidRPr="008535C2">
        <w:rPr>
          <w:rFonts w:ascii="Times New Roman" w:hAnsi="Times New Roman"/>
          <w:sz w:val="27"/>
          <w:szCs w:val="27"/>
        </w:rPr>
        <w:t xml:space="preserve"> </w:t>
      </w:r>
      <w:r w:rsidRPr="008535C2">
        <w:rPr>
          <w:rFonts w:ascii="Times New Roman" w:hAnsi="Times New Roman"/>
          <w:b/>
          <w:sz w:val="27"/>
          <w:szCs w:val="27"/>
        </w:rPr>
        <w:t>Kết quả hoạt động khuyến học, khuyến tài</w:t>
      </w:r>
    </w:p>
    <w:p w:rsidR="00126D63" w:rsidRPr="008535C2" w:rsidRDefault="00126D63" w:rsidP="008535C2">
      <w:pPr>
        <w:tabs>
          <w:tab w:val="left" w:pos="709"/>
          <w:tab w:val="left" w:pos="900"/>
        </w:tabs>
        <w:spacing w:after="0" w:line="240" w:lineRule="auto"/>
        <w:ind w:right="-540"/>
        <w:jc w:val="both"/>
        <w:outlineLvl w:val="0"/>
        <w:rPr>
          <w:rFonts w:ascii="Times New Roman" w:hAnsi="Times New Roman" w:cs="Times New Roman"/>
          <w:sz w:val="27"/>
          <w:szCs w:val="27"/>
        </w:rPr>
      </w:pPr>
      <w:r w:rsidRPr="008535C2">
        <w:rPr>
          <w:rFonts w:ascii="Times New Roman" w:hAnsi="Times New Roman" w:cs="Times New Roman"/>
          <w:sz w:val="27"/>
          <w:szCs w:val="27"/>
        </w:rPr>
        <w:tab/>
        <w:t>Hoạt động vận động nhân dân chăm lo hỗ trợ học sinh nghèo, có hoàn cảnh khó khăn được các cấp hội duy trì thường xuyên. Mỗi năm có hai đợt tập trung:</w:t>
      </w:r>
    </w:p>
    <w:p w:rsidR="00126D63" w:rsidRPr="008535C2" w:rsidRDefault="00126D63" w:rsidP="008535C2">
      <w:pPr>
        <w:tabs>
          <w:tab w:val="left" w:pos="709"/>
          <w:tab w:val="left" w:pos="900"/>
        </w:tabs>
        <w:spacing w:after="0" w:line="240" w:lineRule="auto"/>
        <w:ind w:right="-540"/>
        <w:jc w:val="both"/>
        <w:outlineLvl w:val="0"/>
        <w:rPr>
          <w:rFonts w:ascii="Times New Roman" w:hAnsi="Times New Roman" w:cs="Times New Roman"/>
          <w:sz w:val="27"/>
          <w:szCs w:val="27"/>
        </w:rPr>
      </w:pPr>
      <w:r w:rsidRPr="008535C2">
        <w:rPr>
          <w:rFonts w:ascii="Times New Roman" w:hAnsi="Times New Roman" w:cs="Times New Roman"/>
          <w:sz w:val="27"/>
          <w:szCs w:val="27"/>
        </w:rPr>
        <w:tab/>
        <w:t xml:space="preserve">- </w:t>
      </w:r>
      <w:r w:rsidR="002D65DC" w:rsidRPr="008535C2">
        <w:rPr>
          <w:rFonts w:ascii="Times New Roman" w:hAnsi="Times New Roman" w:cs="Times New Roman"/>
          <w:sz w:val="27"/>
          <w:szCs w:val="27"/>
        </w:rPr>
        <w:t xml:space="preserve">Sau Tết Nguyên Đán, Hội Khuyến học các cấp phối hợp các tổ chức đoàn thể, các cơ quan, trường học tổ chức vận động học sinh bỏ học trở lại trường, vận động các nguồn lực xã hội hỗ trợ học sinh gặp hoàn cảnh khó khăn, có nguy cơ bỏ học, khen thưởng học sinh đạt thành tích cao trong học tập, thi đấu thể thao, khởi nghiệp và sáng tạo khoa học kỹ thuật. </w:t>
      </w:r>
    </w:p>
    <w:p w:rsidR="002D65DC" w:rsidRPr="008535C2" w:rsidRDefault="00126D63" w:rsidP="008535C2">
      <w:pPr>
        <w:tabs>
          <w:tab w:val="left" w:pos="709"/>
          <w:tab w:val="left" w:pos="900"/>
        </w:tabs>
        <w:spacing w:after="0" w:line="240" w:lineRule="auto"/>
        <w:ind w:right="-540"/>
        <w:jc w:val="both"/>
        <w:outlineLvl w:val="0"/>
        <w:rPr>
          <w:rFonts w:ascii="Times New Roman" w:hAnsi="Times New Roman" w:cs="Times New Roman"/>
          <w:sz w:val="27"/>
          <w:szCs w:val="27"/>
        </w:rPr>
      </w:pPr>
      <w:r w:rsidRPr="008535C2">
        <w:rPr>
          <w:rFonts w:ascii="Times New Roman" w:hAnsi="Times New Roman" w:cs="Times New Roman"/>
          <w:sz w:val="27"/>
          <w:szCs w:val="27"/>
        </w:rPr>
        <w:tab/>
        <w:t xml:space="preserve">- </w:t>
      </w:r>
      <w:r w:rsidR="002D65DC" w:rsidRPr="008535C2">
        <w:rPr>
          <w:rFonts w:ascii="Times New Roman" w:hAnsi="Times New Roman" w:cs="Times New Roman"/>
          <w:sz w:val="27"/>
          <w:szCs w:val="27"/>
        </w:rPr>
        <w:t>Triển khai Tháng 9 Khuyến học và kỷ niệm Ngày truyền thống Hội Khuyến học Việt Nam (02/10)</w:t>
      </w:r>
      <w:r w:rsidRPr="008535C2">
        <w:rPr>
          <w:rFonts w:ascii="Times New Roman" w:hAnsi="Times New Roman" w:cs="Times New Roman"/>
          <w:sz w:val="27"/>
          <w:szCs w:val="27"/>
        </w:rPr>
        <w:t>,</w:t>
      </w:r>
      <w:r w:rsidR="002D65DC" w:rsidRPr="008535C2">
        <w:rPr>
          <w:rFonts w:ascii="Times New Roman" w:hAnsi="Times New Roman" w:cs="Times New Roman"/>
          <w:sz w:val="27"/>
          <w:szCs w:val="27"/>
        </w:rPr>
        <w:t xml:space="preserve"> Hội Khuyến học các địa phương đẩy mạnh hoạt động khuyến học, khuyến tài, xây dựng xã hội học tập.</w:t>
      </w:r>
    </w:p>
    <w:p w:rsidR="002D65DC" w:rsidRPr="008535C2" w:rsidRDefault="002D65DC" w:rsidP="008535C2">
      <w:pPr>
        <w:tabs>
          <w:tab w:val="left" w:pos="-6840"/>
          <w:tab w:val="left" w:pos="709"/>
        </w:tabs>
        <w:spacing w:after="0" w:line="240" w:lineRule="auto"/>
        <w:ind w:right="-540" w:firstLine="720"/>
        <w:jc w:val="both"/>
        <w:rPr>
          <w:rFonts w:ascii="Times New Roman" w:hAnsi="Times New Roman" w:cs="Times New Roman"/>
          <w:sz w:val="27"/>
          <w:szCs w:val="27"/>
        </w:rPr>
      </w:pPr>
      <w:r w:rsidRPr="008535C2">
        <w:rPr>
          <w:rFonts w:ascii="Times New Roman" w:hAnsi="Times New Roman" w:cs="Times New Roman"/>
          <w:sz w:val="27"/>
          <w:szCs w:val="27"/>
        </w:rPr>
        <w:t xml:space="preserve">Kết quả </w:t>
      </w:r>
      <w:r w:rsidR="00126D63" w:rsidRPr="008535C2">
        <w:rPr>
          <w:rFonts w:ascii="Times New Roman" w:hAnsi="Times New Roman" w:cs="Times New Roman"/>
          <w:sz w:val="27"/>
          <w:szCs w:val="27"/>
        </w:rPr>
        <w:t xml:space="preserve">5 </w:t>
      </w:r>
      <w:r w:rsidRPr="008535C2">
        <w:rPr>
          <w:rFonts w:ascii="Times New Roman" w:hAnsi="Times New Roman" w:cs="Times New Roman"/>
          <w:sz w:val="27"/>
          <w:szCs w:val="27"/>
        </w:rPr>
        <w:t>năm</w:t>
      </w:r>
      <w:r w:rsidR="00126D63" w:rsidRPr="008535C2">
        <w:rPr>
          <w:rFonts w:ascii="Times New Roman" w:hAnsi="Times New Roman" w:cs="Times New Roman"/>
          <w:sz w:val="27"/>
          <w:szCs w:val="27"/>
        </w:rPr>
        <w:t xml:space="preserve"> (2019 - </w:t>
      </w:r>
      <w:r w:rsidRPr="008535C2">
        <w:rPr>
          <w:rFonts w:ascii="Times New Roman" w:hAnsi="Times New Roman" w:cs="Times New Roman"/>
          <w:sz w:val="27"/>
          <w:szCs w:val="27"/>
        </w:rPr>
        <w:t xml:space="preserve"> 2023</w:t>
      </w:r>
      <w:r w:rsidR="00126D63" w:rsidRPr="008535C2">
        <w:rPr>
          <w:rFonts w:ascii="Times New Roman" w:hAnsi="Times New Roman" w:cs="Times New Roman"/>
          <w:sz w:val="27"/>
          <w:szCs w:val="27"/>
        </w:rPr>
        <w:t>)</w:t>
      </w:r>
      <w:r w:rsidRPr="008535C2">
        <w:rPr>
          <w:rFonts w:ascii="Times New Roman" w:hAnsi="Times New Roman" w:cs="Times New Roman"/>
          <w:sz w:val="27"/>
          <w:szCs w:val="27"/>
        </w:rPr>
        <w:t>:</w:t>
      </w:r>
      <w:r w:rsidRPr="008535C2">
        <w:rPr>
          <w:rFonts w:ascii="Times New Roman" w:hAnsi="Times New Roman" w:cs="Times New Roman"/>
          <w:b/>
          <w:sz w:val="27"/>
          <w:szCs w:val="27"/>
        </w:rPr>
        <w:t xml:space="preserve"> </w:t>
      </w:r>
      <w:r w:rsidRPr="008535C2">
        <w:rPr>
          <w:rFonts w:ascii="Times New Roman" w:hAnsi="Times New Roman" w:cs="Times New Roman"/>
          <w:sz w:val="27"/>
          <w:szCs w:val="27"/>
        </w:rPr>
        <w:t xml:space="preserve">Vận động được </w:t>
      </w:r>
      <w:r w:rsidR="000300A5" w:rsidRPr="008535C2">
        <w:rPr>
          <w:rFonts w:ascii="Times New Roman" w:hAnsi="Times New Roman" w:cs="Times New Roman"/>
          <w:sz w:val="27"/>
          <w:szCs w:val="27"/>
        </w:rPr>
        <w:t>1.640</w:t>
      </w:r>
      <w:r w:rsidRPr="008535C2">
        <w:rPr>
          <w:rFonts w:ascii="Times New Roman" w:hAnsi="Times New Roman" w:cs="Times New Roman"/>
          <w:sz w:val="27"/>
          <w:szCs w:val="27"/>
        </w:rPr>
        <w:t xml:space="preserve"> học sinh</w:t>
      </w:r>
      <w:r w:rsidRPr="008535C2">
        <w:rPr>
          <w:rStyle w:val="FootnoteReference"/>
          <w:rFonts w:ascii="Times New Roman" w:hAnsi="Times New Roman" w:cs="Times New Roman"/>
          <w:sz w:val="27"/>
          <w:szCs w:val="27"/>
        </w:rPr>
        <w:footnoteReference w:id="8"/>
      </w:r>
      <w:r w:rsidRPr="008535C2">
        <w:rPr>
          <w:rFonts w:ascii="Times New Roman" w:hAnsi="Times New Roman" w:cs="Times New Roman"/>
          <w:sz w:val="27"/>
          <w:szCs w:val="27"/>
        </w:rPr>
        <w:t xml:space="preserve"> bỏ học trở lại trường và vận động </w:t>
      </w:r>
      <w:r w:rsidR="0093130F" w:rsidRPr="008535C2">
        <w:rPr>
          <w:rFonts w:ascii="Times New Roman" w:hAnsi="Times New Roman" w:cs="Times New Roman"/>
          <w:sz w:val="27"/>
          <w:szCs w:val="27"/>
        </w:rPr>
        <w:t>1.313</w:t>
      </w:r>
      <w:r w:rsidRPr="008535C2">
        <w:rPr>
          <w:rFonts w:ascii="Times New Roman" w:hAnsi="Times New Roman" w:cs="Times New Roman"/>
          <w:sz w:val="27"/>
          <w:szCs w:val="27"/>
        </w:rPr>
        <w:t xml:space="preserve"> học viên các lớp XMC, Phổ cập GD THCS</w:t>
      </w:r>
      <w:r w:rsidRPr="008535C2">
        <w:rPr>
          <w:rStyle w:val="FootnoteReference"/>
          <w:rFonts w:ascii="Times New Roman" w:hAnsi="Times New Roman" w:cs="Times New Roman"/>
          <w:sz w:val="27"/>
          <w:szCs w:val="27"/>
        </w:rPr>
        <w:footnoteReference w:id="9"/>
      </w:r>
      <w:r w:rsidRPr="008535C2">
        <w:rPr>
          <w:rFonts w:ascii="Times New Roman" w:hAnsi="Times New Roman" w:cs="Times New Roman"/>
          <w:sz w:val="27"/>
          <w:szCs w:val="27"/>
        </w:rPr>
        <w:t>.</w:t>
      </w:r>
    </w:p>
    <w:p w:rsidR="00F2223C" w:rsidRPr="008535C2" w:rsidRDefault="00AC745C" w:rsidP="008535C2">
      <w:pPr>
        <w:tabs>
          <w:tab w:val="left" w:pos="709"/>
        </w:tabs>
        <w:spacing w:after="0" w:line="240" w:lineRule="auto"/>
        <w:ind w:right="-540" w:firstLine="720"/>
        <w:jc w:val="both"/>
        <w:rPr>
          <w:rFonts w:ascii="Times New Roman" w:hAnsi="Times New Roman" w:cs="Times New Roman"/>
          <w:sz w:val="27"/>
          <w:szCs w:val="27"/>
        </w:rPr>
      </w:pPr>
      <w:r w:rsidRPr="008535C2">
        <w:rPr>
          <w:rFonts w:ascii="Times New Roman" w:hAnsi="Times New Roman" w:cs="Times New Roman"/>
          <w:sz w:val="27"/>
          <w:szCs w:val="27"/>
        </w:rPr>
        <w:t>Nguồn kinh phí, vật chất</w:t>
      </w:r>
      <w:r w:rsidR="002D65DC" w:rsidRPr="008535C2">
        <w:rPr>
          <w:rFonts w:ascii="Times New Roman" w:hAnsi="Times New Roman" w:cs="Times New Roman"/>
          <w:sz w:val="27"/>
          <w:szCs w:val="27"/>
        </w:rPr>
        <w:t xml:space="preserve"> vận động các tổ chức, cá nhân hỗ trợ</w:t>
      </w:r>
      <w:r w:rsidRPr="008535C2">
        <w:rPr>
          <w:rFonts w:ascii="Times New Roman" w:hAnsi="Times New Roman" w:cs="Times New Roman"/>
          <w:sz w:val="27"/>
          <w:szCs w:val="27"/>
        </w:rPr>
        <w:t xml:space="preserve"> học sinh nghèo, học sinh có hoàn cảnh khó khăn;</w:t>
      </w:r>
      <w:r w:rsidR="002D65DC" w:rsidRPr="008535C2">
        <w:rPr>
          <w:rFonts w:ascii="Times New Roman" w:hAnsi="Times New Roman" w:cs="Times New Roman"/>
          <w:sz w:val="27"/>
          <w:szCs w:val="27"/>
        </w:rPr>
        <w:t xml:space="preserve"> khen thưởng học sinh nghèo vượt khó</w:t>
      </w:r>
      <w:r w:rsidRPr="008535C2">
        <w:rPr>
          <w:rFonts w:ascii="Times New Roman" w:hAnsi="Times New Roman" w:cs="Times New Roman"/>
          <w:sz w:val="27"/>
          <w:szCs w:val="27"/>
        </w:rPr>
        <w:t>, học sinh nghèo hiếu học tăng trưởng hàng năm, năm sau cao hơn năm trước. Trong 5 năm</w:t>
      </w:r>
      <w:r w:rsidR="002D65DC" w:rsidRPr="008535C2">
        <w:rPr>
          <w:rFonts w:ascii="Times New Roman" w:hAnsi="Times New Roman" w:cs="Times New Roman"/>
          <w:sz w:val="27"/>
          <w:szCs w:val="27"/>
        </w:rPr>
        <w:t>: Tổng kinh phí</w:t>
      </w:r>
      <w:r w:rsidR="00233E56" w:rsidRPr="008535C2">
        <w:rPr>
          <w:rFonts w:ascii="Times New Roman" w:hAnsi="Times New Roman" w:cs="Times New Roman"/>
          <w:sz w:val="27"/>
          <w:szCs w:val="27"/>
        </w:rPr>
        <w:t xml:space="preserve"> ( bao gồm vật chất quy ra tiền)</w:t>
      </w:r>
      <w:r w:rsidR="002D65DC" w:rsidRPr="008535C2">
        <w:rPr>
          <w:rFonts w:ascii="Times New Roman" w:hAnsi="Times New Roman" w:cs="Times New Roman"/>
          <w:sz w:val="27"/>
          <w:szCs w:val="27"/>
        </w:rPr>
        <w:t xml:space="preserve"> vận động được </w:t>
      </w:r>
      <w:r w:rsidR="00233E56" w:rsidRPr="008535C2">
        <w:rPr>
          <w:rFonts w:ascii="Times New Roman" w:hAnsi="Times New Roman" w:cs="Times New Roman"/>
          <w:sz w:val="27"/>
          <w:szCs w:val="27"/>
        </w:rPr>
        <w:t>181.527,22</w:t>
      </w:r>
      <w:r w:rsidR="002D65DC" w:rsidRPr="008535C2">
        <w:rPr>
          <w:rFonts w:ascii="Times New Roman" w:hAnsi="Times New Roman" w:cs="Times New Roman"/>
          <w:sz w:val="27"/>
          <w:szCs w:val="27"/>
        </w:rPr>
        <w:t xml:space="preserve"> triệu đồng.</w:t>
      </w:r>
      <w:r w:rsidR="00233E56" w:rsidRPr="008535C2">
        <w:rPr>
          <w:rFonts w:ascii="Times New Roman" w:hAnsi="Times New Roman" w:cs="Times New Roman"/>
          <w:sz w:val="27"/>
          <w:szCs w:val="27"/>
        </w:rPr>
        <w:t xml:space="preserve"> Đến 2023 bình quân tiền vận động xã hội/ người dân là 25.645 đồng, tăng hơn năm 2019 là 9.674 đồng/ người dân.</w:t>
      </w:r>
      <w:r w:rsidR="00F2223C" w:rsidRPr="008535C2">
        <w:rPr>
          <w:rFonts w:ascii="Times New Roman" w:hAnsi="Times New Roman" w:cs="Times New Roman"/>
          <w:sz w:val="27"/>
          <w:szCs w:val="27"/>
        </w:rPr>
        <w:t xml:space="preserve"> </w:t>
      </w:r>
    </w:p>
    <w:p w:rsidR="00233E56" w:rsidRPr="008535C2" w:rsidRDefault="00F2223C" w:rsidP="008535C2">
      <w:pPr>
        <w:tabs>
          <w:tab w:val="left" w:pos="709"/>
        </w:tabs>
        <w:spacing w:after="0" w:line="240" w:lineRule="auto"/>
        <w:ind w:right="-540" w:firstLine="720"/>
        <w:jc w:val="both"/>
        <w:rPr>
          <w:rFonts w:ascii="Times New Roman" w:hAnsi="Times New Roman" w:cs="Times New Roman"/>
          <w:sz w:val="27"/>
          <w:szCs w:val="27"/>
        </w:rPr>
      </w:pPr>
      <w:r w:rsidRPr="008535C2">
        <w:rPr>
          <w:rFonts w:ascii="Times New Roman" w:hAnsi="Times New Roman" w:cs="Times New Roman"/>
          <w:sz w:val="27"/>
          <w:szCs w:val="27"/>
        </w:rPr>
        <w:t>Tổng chi hỗ trợ, khen thưởng học sinh trong 5 năm là 124.081,87 triệu đồng. Trong đó: 50,2% chi hỗ trợ học sinh khó khăn, học sinh nghèo vượt khó ( bao gồm: tặng 1.171 máy</w:t>
      </w:r>
      <w:r w:rsidRPr="008535C2">
        <w:rPr>
          <w:rStyle w:val="FootnoteReference"/>
          <w:rFonts w:ascii="Times New Roman" w:hAnsi="Times New Roman" w:cs="Times New Roman"/>
          <w:sz w:val="27"/>
          <w:szCs w:val="27"/>
        </w:rPr>
        <w:footnoteReference w:id="10"/>
      </w:r>
      <w:r w:rsidRPr="008535C2">
        <w:rPr>
          <w:rFonts w:ascii="Times New Roman" w:hAnsi="Times New Roman" w:cs="Times New Roman"/>
          <w:sz w:val="27"/>
          <w:szCs w:val="27"/>
        </w:rPr>
        <w:t xml:space="preserve"> vi tính cho học sinh, nhà trường và tặng 1.851 xe đạp</w:t>
      </w:r>
      <w:r w:rsidRPr="008535C2">
        <w:rPr>
          <w:rStyle w:val="FootnoteReference"/>
          <w:rFonts w:ascii="Times New Roman" w:hAnsi="Times New Roman" w:cs="Times New Roman"/>
          <w:sz w:val="27"/>
          <w:szCs w:val="27"/>
        </w:rPr>
        <w:footnoteReference w:id="11"/>
      </w:r>
      <w:r w:rsidRPr="008535C2">
        <w:rPr>
          <w:rFonts w:ascii="Times New Roman" w:hAnsi="Times New Roman" w:cs="Times New Roman"/>
          <w:sz w:val="27"/>
          <w:szCs w:val="27"/>
        </w:rPr>
        <w:t xml:space="preserve"> cho học sinh khó khăn); 15,05% chi cấp học bổng học sinh nghèo hiếu học; 34,75% khen thưởng học sinh có thành tích học tập, rèn luyện xuất sắc. </w:t>
      </w:r>
    </w:p>
    <w:p w:rsidR="00E553F0" w:rsidRPr="008535C2" w:rsidRDefault="00E553F0" w:rsidP="008535C2">
      <w:pPr>
        <w:tabs>
          <w:tab w:val="left" w:pos="709"/>
        </w:tabs>
        <w:spacing w:after="0" w:line="240" w:lineRule="auto"/>
        <w:ind w:right="-540" w:firstLine="720"/>
        <w:jc w:val="both"/>
        <w:rPr>
          <w:rFonts w:ascii="Times New Roman" w:hAnsi="Times New Roman" w:cs="Times New Roman"/>
          <w:sz w:val="10"/>
          <w:szCs w:val="10"/>
        </w:rPr>
      </w:pPr>
    </w:p>
    <w:p w:rsidR="00FE7613" w:rsidRPr="008535C2" w:rsidRDefault="00FE7613" w:rsidP="008535C2">
      <w:pPr>
        <w:pStyle w:val="ListParagraph"/>
        <w:tabs>
          <w:tab w:val="left" w:pos="709"/>
          <w:tab w:val="left" w:pos="99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2.</w:t>
      </w:r>
      <w:r w:rsidR="002D65DC" w:rsidRPr="008535C2">
        <w:rPr>
          <w:rFonts w:ascii="Times New Roman" w:hAnsi="Times New Roman" w:cs="Times New Roman"/>
          <w:sz w:val="27"/>
          <w:szCs w:val="27"/>
        </w:rPr>
        <w:t xml:space="preserve"> </w:t>
      </w:r>
      <w:r w:rsidRPr="008535C2">
        <w:rPr>
          <w:rFonts w:ascii="Times New Roman" w:hAnsi="Times New Roman" w:cs="Times New Roman"/>
          <w:b/>
          <w:sz w:val="27"/>
          <w:szCs w:val="27"/>
        </w:rPr>
        <w:t>Phát triển Quỹ Khuyến học</w:t>
      </w:r>
    </w:p>
    <w:p w:rsidR="002D65DC" w:rsidRPr="008535C2" w:rsidRDefault="00FE7613" w:rsidP="008535C2">
      <w:pPr>
        <w:tabs>
          <w:tab w:val="left" w:pos="709"/>
        </w:tabs>
        <w:spacing w:line="240" w:lineRule="auto"/>
        <w:ind w:right="-540" w:firstLine="720"/>
        <w:jc w:val="both"/>
        <w:rPr>
          <w:rFonts w:ascii="Times New Roman" w:hAnsi="Times New Roman" w:cs="Times New Roman"/>
          <w:sz w:val="27"/>
          <w:szCs w:val="27"/>
        </w:rPr>
      </w:pPr>
      <w:r w:rsidRPr="008535C2">
        <w:rPr>
          <w:rFonts w:ascii="Times New Roman" w:hAnsi="Times New Roman" w:cs="Times New Roman"/>
          <w:sz w:val="27"/>
          <w:szCs w:val="27"/>
        </w:rPr>
        <w:t>Hiện nay, toàn tỉnh chỉ có Quỹ Khuyến học tỉnh Đắk Lắk đã được UBND tỉnh cho phép thành lập và công nhận Điều lệ ( tại Quyết định số 539/QĐ-UBND ngày 28/3/2023 của Chủ tịch UBND tỉnh), tổng quỹ năm 2023 là 3.027,13 triệu đồng. Ngoài ra, Hội Khuyến học thành phố Buôn Ma Thuột và huyện Ea Kar</w:t>
      </w:r>
      <w:r w:rsidR="00B93ECC" w:rsidRPr="008535C2">
        <w:rPr>
          <w:rFonts w:ascii="Times New Roman" w:hAnsi="Times New Roman" w:cs="Times New Roman"/>
          <w:sz w:val="27"/>
          <w:szCs w:val="27"/>
        </w:rPr>
        <w:t xml:space="preserve"> đang tiến hành các thủ tục để thành lập quỹ theo quy định của</w:t>
      </w:r>
      <w:r w:rsidR="00F34E0C" w:rsidRPr="008535C2">
        <w:rPr>
          <w:rFonts w:ascii="Times New Roman" w:hAnsi="Times New Roman" w:cs="Times New Roman"/>
          <w:sz w:val="27"/>
          <w:szCs w:val="27"/>
        </w:rPr>
        <w:t xml:space="preserve"> Nghị định số 93/2019/NĐ-CP ngày 25/11/2019 của Chính phủ về tổ chức, hoạt động của quỹ xã hội, quỹ từ thiện.</w:t>
      </w:r>
    </w:p>
    <w:p w:rsidR="00E35BE9" w:rsidRPr="008535C2" w:rsidRDefault="00F34E0C" w:rsidP="008535C2">
      <w:pPr>
        <w:pStyle w:val="ListParagraph"/>
        <w:tabs>
          <w:tab w:val="left" w:pos="709"/>
        </w:tabs>
        <w:spacing w:after="0" w:line="240" w:lineRule="auto"/>
        <w:ind w:left="0" w:right="-540" w:firstLine="720"/>
        <w:jc w:val="both"/>
        <w:rPr>
          <w:rFonts w:ascii="Times New Roman" w:hAnsi="Times New Roman"/>
          <w:sz w:val="27"/>
          <w:szCs w:val="27"/>
        </w:rPr>
      </w:pPr>
      <w:r w:rsidRPr="008535C2">
        <w:rPr>
          <w:rFonts w:ascii="Times New Roman" w:hAnsi="Times New Roman"/>
          <w:b/>
          <w:sz w:val="27"/>
          <w:szCs w:val="27"/>
        </w:rPr>
        <w:lastRenderedPageBreak/>
        <w:t>V.</w:t>
      </w:r>
      <w:r w:rsidRPr="008535C2">
        <w:rPr>
          <w:rFonts w:ascii="Times New Roman" w:hAnsi="Times New Roman"/>
          <w:sz w:val="27"/>
          <w:szCs w:val="27"/>
        </w:rPr>
        <w:t xml:space="preserve"> </w:t>
      </w:r>
      <w:r w:rsidRPr="008535C2">
        <w:rPr>
          <w:rFonts w:ascii="Times New Roman" w:hAnsi="Times New Roman"/>
          <w:b/>
          <w:sz w:val="27"/>
          <w:szCs w:val="27"/>
        </w:rPr>
        <w:t>Đánh giá những việc đã làm được,</w:t>
      </w:r>
      <w:r w:rsidRPr="008535C2">
        <w:rPr>
          <w:rFonts w:ascii="Times New Roman" w:hAnsi="Times New Roman"/>
          <w:b/>
          <w:bCs/>
          <w:sz w:val="27"/>
          <w:szCs w:val="27"/>
        </w:rPr>
        <w:t xml:space="preserve"> những vướng mắc khó khăn, hạn chế, nguyên nhân và kinh nghiệm</w:t>
      </w:r>
    </w:p>
    <w:p w:rsidR="00E35BE9" w:rsidRPr="008535C2" w:rsidRDefault="00F34E0C" w:rsidP="008535C2">
      <w:pPr>
        <w:pStyle w:val="ListParagraph"/>
        <w:tabs>
          <w:tab w:val="left" w:pos="709"/>
        </w:tabs>
        <w:spacing w:after="0" w:line="240" w:lineRule="auto"/>
        <w:ind w:left="0" w:right="-810" w:firstLine="720"/>
        <w:jc w:val="both"/>
        <w:rPr>
          <w:rFonts w:ascii="Times New Roman" w:hAnsi="Times New Roman"/>
          <w:b/>
          <w:sz w:val="27"/>
          <w:szCs w:val="27"/>
        </w:rPr>
      </w:pPr>
      <w:r w:rsidRPr="008535C2">
        <w:rPr>
          <w:rFonts w:ascii="Times New Roman" w:hAnsi="Times New Roman"/>
          <w:b/>
          <w:sz w:val="27"/>
          <w:szCs w:val="27"/>
        </w:rPr>
        <w:t>1. Những việc đã làm được</w:t>
      </w:r>
      <w:r w:rsidR="00B732D0" w:rsidRPr="008535C2">
        <w:rPr>
          <w:rFonts w:ascii="Times New Roman" w:hAnsi="Times New Roman"/>
          <w:b/>
          <w:sz w:val="27"/>
          <w:szCs w:val="27"/>
        </w:rPr>
        <w:t xml:space="preserve"> và nguyên nhân</w:t>
      </w:r>
    </w:p>
    <w:p w:rsidR="0094401D" w:rsidRPr="008535C2" w:rsidRDefault="009C0471"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sz w:val="27"/>
          <w:szCs w:val="27"/>
        </w:rPr>
        <w:t xml:space="preserve">Kết luận 49 </w:t>
      </w:r>
      <w:r w:rsidR="00F34E0C" w:rsidRPr="008535C2">
        <w:rPr>
          <w:rFonts w:ascii="Times New Roman" w:hAnsi="Times New Roman"/>
          <w:sz w:val="27"/>
          <w:szCs w:val="27"/>
        </w:rPr>
        <w:t>của Trung ương Đảng</w:t>
      </w:r>
      <w:r w:rsidRPr="008535C2">
        <w:rPr>
          <w:rFonts w:ascii="Times New Roman" w:hAnsi="Times New Roman"/>
          <w:sz w:val="27"/>
          <w:szCs w:val="27"/>
        </w:rPr>
        <w:t xml:space="preserve"> và</w:t>
      </w:r>
      <w:r w:rsidR="00F34E0C" w:rsidRPr="008535C2">
        <w:rPr>
          <w:rFonts w:ascii="Times New Roman" w:hAnsi="Times New Roman"/>
          <w:sz w:val="27"/>
          <w:szCs w:val="27"/>
        </w:rPr>
        <w:t xml:space="preserve"> các chỉ thị, quyết định của Chính phủ</w:t>
      </w:r>
      <w:r w:rsidR="0094401D" w:rsidRPr="008535C2">
        <w:rPr>
          <w:rFonts w:ascii="Times New Roman" w:hAnsi="Times New Roman"/>
          <w:sz w:val="27"/>
          <w:szCs w:val="27"/>
        </w:rPr>
        <w:t xml:space="preserve"> về KH,KT,XDXHHT</w:t>
      </w:r>
      <w:r w:rsidRPr="008535C2">
        <w:rPr>
          <w:rFonts w:ascii="Times New Roman" w:hAnsi="Times New Roman"/>
          <w:sz w:val="27"/>
          <w:szCs w:val="27"/>
        </w:rPr>
        <w:t xml:space="preserve"> đã được cụ thể hóa bằng các kế hoạch của Tỉnh ủy và UBND tỉnh và triển khai kịp thời đến cơ sở,</w:t>
      </w:r>
      <w:r w:rsidR="00865CE9" w:rsidRPr="008535C2">
        <w:rPr>
          <w:rFonts w:ascii="Times New Roman" w:hAnsi="Times New Roman"/>
          <w:sz w:val="27"/>
          <w:szCs w:val="27"/>
        </w:rPr>
        <w:t xml:space="preserve"> </w:t>
      </w:r>
      <w:r w:rsidRPr="008535C2">
        <w:rPr>
          <w:rFonts w:ascii="Times New Roman" w:hAnsi="Times New Roman"/>
          <w:sz w:val="27"/>
          <w:szCs w:val="27"/>
        </w:rPr>
        <w:t>địa phương</w:t>
      </w:r>
      <w:r w:rsidR="0094401D" w:rsidRPr="008535C2">
        <w:rPr>
          <w:rFonts w:ascii="Times New Roman" w:hAnsi="Times New Roman"/>
          <w:sz w:val="27"/>
          <w:szCs w:val="27"/>
        </w:rPr>
        <w:t>. Nhận thức trong xã hội về công tác KH,KT,XDXHHT đã có nhiều chuyển biến; đông đảo nhân dân tham Hội Khuyến học (26,05%) và hưởng ứng phong trào</w:t>
      </w:r>
      <w:r w:rsidR="0094401D" w:rsidRPr="008535C2">
        <w:rPr>
          <w:rFonts w:ascii="Times New Roman" w:hAnsi="Times New Roman" w:cs="Times New Roman"/>
          <w:sz w:val="27"/>
          <w:szCs w:val="27"/>
        </w:rPr>
        <w:t xml:space="preserve"> “ Đắk Lắk thi đua xây dựng xã hội học tập, đẩy mạnh học tập suốt đời” giai đoạn 2023 – 2030.</w:t>
      </w:r>
    </w:p>
    <w:p w:rsidR="00B732D0" w:rsidRPr="008535C2" w:rsidRDefault="00345AF1" w:rsidP="008535C2">
      <w:pPr>
        <w:pStyle w:val="ListParagraph"/>
        <w:tabs>
          <w:tab w:val="left" w:pos="-5400"/>
          <w:tab w:val="left" w:pos="709"/>
          <w:tab w:val="left" w:pos="90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Tổ chức Hội Khuyến học các cấp ngày càng được củng cố</w:t>
      </w:r>
      <w:r w:rsidR="00223224" w:rsidRPr="008535C2">
        <w:rPr>
          <w:rFonts w:ascii="Times New Roman" w:hAnsi="Times New Roman" w:cs="Times New Roman"/>
          <w:sz w:val="27"/>
          <w:szCs w:val="27"/>
        </w:rPr>
        <w:t>.</w:t>
      </w:r>
      <w:r w:rsidRPr="008535C2">
        <w:rPr>
          <w:rFonts w:ascii="Times New Roman" w:hAnsi="Times New Roman" w:cs="Times New Roman"/>
          <w:sz w:val="27"/>
          <w:szCs w:val="27"/>
        </w:rPr>
        <w:t xml:space="preserve"> </w:t>
      </w:r>
      <w:r w:rsidR="00223224" w:rsidRPr="008535C2">
        <w:rPr>
          <w:rFonts w:ascii="Times New Roman" w:hAnsi="Times New Roman" w:cs="Times New Roman"/>
          <w:sz w:val="27"/>
          <w:szCs w:val="27"/>
        </w:rPr>
        <w:t>K</w:t>
      </w:r>
      <w:r w:rsidRPr="008535C2">
        <w:rPr>
          <w:rFonts w:ascii="Times New Roman" w:hAnsi="Times New Roman" w:cs="Times New Roman"/>
          <w:sz w:val="27"/>
          <w:szCs w:val="27"/>
        </w:rPr>
        <w:t>ết quả thực hiện các nhiệm vụ của Hội có nhiều tiến bộ: Quy mô tổ chức Hội và hội viên</w:t>
      </w:r>
      <w:r w:rsidR="00223224" w:rsidRPr="008535C2">
        <w:rPr>
          <w:rFonts w:ascii="Times New Roman" w:hAnsi="Times New Roman" w:cs="Times New Roman"/>
          <w:sz w:val="27"/>
          <w:szCs w:val="27"/>
        </w:rPr>
        <w:t xml:space="preserve"> phát triển ( tăng hơn so với năm 2019 là </w:t>
      </w:r>
      <w:r w:rsidR="00223224" w:rsidRPr="008535C2">
        <w:rPr>
          <w:rFonts w:ascii="Times New Roman" w:hAnsi="Times New Roman"/>
          <w:sz w:val="27"/>
          <w:szCs w:val="27"/>
        </w:rPr>
        <w:t xml:space="preserve">6,64%); Hoạt động phong trào KH, KT ngày càng hiệu quả, hỗ trợ thiết thực cho sự phát triển giáo dục và đào tạo của địa phương ( mỗi năm </w:t>
      </w:r>
      <w:r w:rsidR="00865CE9" w:rsidRPr="008535C2">
        <w:rPr>
          <w:rFonts w:ascii="Times New Roman" w:hAnsi="Times New Roman"/>
          <w:sz w:val="27"/>
          <w:szCs w:val="27"/>
        </w:rPr>
        <w:t xml:space="preserve">khoảng </w:t>
      </w:r>
      <w:r w:rsidR="00223224" w:rsidRPr="008535C2">
        <w:rPr>
          <w:rFonts w:ascii="Times New Roman" w:hAnsi="Times New Roman"/>
          <w:sz w:val="27"/>
          <w:szCs w:val="27"/>
        </w:rPr>
        <w:t xml:space="preserve">trên 65% </w:t>
      </w:r>
      <w:r w:rsidR="00223224" w:rsidRPr="008535C2">
        <w:rPr>
          <w:rFonts w:ascii="Times New Roman" w:hAnsi="Times New Roman" w:cs="Times New Roman"/>
          <w:sz w:val="27"/>
          <w:szCs w:val="27"/>
        </w:rPr>
        <w:t>học sinh khó khăn, học sinh nghèo vượt khó, học sinh nghèo hiếu học được hỗ trợ đến trường)</w:t>
      </w:r>
      <w:r w:rsidR="00865CE9" w:rsidRPr="008535C2">
        <w:rPr>
          <w:rFonts w:ascii="Times New Roman" w:hAnsi="Times New Roman" w:cs="Times New Roman"/>
          <w:sz w:val="27"/>
          <w:szCs w:val="27"/>
        </w:rPr>
        <w:t>.</w:t>
      </w:r>
      <w:r w:rsidR="00223224" w:rsidRPr="008535C2">
        <w:rPr>
          <w:rFonts w:ascii="Times New Roman" w:hAnsi="Times New Roman" w:cs="Times New Roman"/>
          <w:sz w:val="27"/>
          <w:szCs w:val="27"/>
        </w:rPr>
        <w:t xml:space="preserve"> </w:t>
      </w:r>
      <w:r w:rsidR="00F40AEE" w:rsidRPr="008535C2">
        <w:rPr>
          <w:rFonts w:ascii="Times New Roman" w:hAnsi="Times New Roman" w:cs="Times New Roman"/>
          <w:sz w:val="27"/>
          <w:szCs w:val="27"/>
        </w:rPr>
        <w:t>Hội Khuyến học cơ sở</w:t>
      </w:r>
      <w:r w:rsidR="00223224" w:rsidRPr="008535C2">
        <w:rPr>
          <w:rFonts w:ascii="Times New Roman" w:hAnsi="Times New Roman" w:cs="Times New Roman"/>
          <w:sz w:val="27"/>
          <w:szCs w:val="27"/>
        </w:rPr>
        <w:t xml:space="preserve"> đã thực hiện tốt chức năng </w:t>
      </w:r>
      <w:r w:rsidR="00F40AEE" w:rsidRPr="008535C2">
        <w:rPr>
          <w:rFonts w:ascii="Times New Roman" w:hAnsi="Times New Roman" w:cs="Times New Roman"/>
          <w:sz w:val="27"/>
          <w:szCs w:val="27"/>
        </w:rPr>
        <w:t xml:space="preserve">nòng cốt liên kết xã hội </w:t>
      </w:r>
      <w:r w:rsidR="00223224" w:rsidRPr="008535C2">
        <w:rPr>
          <w:rFonts w:ascii="Times New Roman" w:hAnsi="Times New Roman" w:cs="Times New Roman"/>
          <w:sz w:val="27"/>
          <w:szCs w:val="27"/>
        </w:rPr>
        <w:t>vận động</w:t>
      </w:r>
      <w:r w:rsidR="00F40AEE" w:rsidRPr="008535C2">
        <w:rPr>
          <w:rFonts w:ascii="Times New Roman" w:hAnsi="Times New Roman" w:cs="Times New Roman"/>
          <w:sz w:val="27"/>
          <w:szCs w:val="27"/>
        </w:rPr>
        <w:t xml:space="preserve"> nhân dân hưởng ứng kế hoạch, chương trình xây dựng các mô hình học tập.</w:t>
      </w:r>
      <w:r w:rsidR="00B732D0" w:rsidRPr="008535C2">
        <w:rPr>
          <w:rFonts w:ascii="Times New Roman" w:hAnsi="Times New Roman" w:cs="Times New Roman"/>
          <w:sz w:val="27"/>
          <w:szCs w:val="27"/>
        </w:rPr>
        <w:t xml:space="preserve"> </w:t>
      </w:r>
      <w:r w:rsidR="00B732D0" w:rsidRPr="008535C2">
        <w:rPr>
          <w:rFonts w:ascii="Times New Roman" w:hAnsi="Times New Roman"/>
          <w:sz w:val="27"/>
          <w:szCs w:val="27"/>
        </w:rPr>
        <w:t>Hội Khuyến học tỉnh duy trì danh hiệu “ Đơn vị xuất sắc” trong phong trào thi đua KH,KT,XDXHHT do Trung ương Hội Khuyến học trao tặng.</w:t>
      </w:r>
    </w:p>
    <w:p w:rsidR="00B732D0" w:rsidRPr="008535C2" w:rsidRDefault="006056E0" w:rsidP="008535C2">
      <w:pPr>
        <w:pStyle w:val="ListParagraph"/>
        <w:tabs>
          <w:tab w:val="left" w:pos="-5400"/>
          <w:tab w:val="left" w:pos="709"/>
          <w:tab w:val="left" w:pos="900"/>
        </w:tabs>
        <w:spacing w:after="0" w:line="240" w:lineRule="auto"/>
        <w:ind w:left="0" w:right="-540" w:firstLine="720"/>
        <w:jc w:val="both"/>
        <w:rPr>
          <w:rFonts w:ascii="Times New Roman" w:hAnsi="Times New Roman"/>
          <w:sz w:val="27"/>
          <w:szCs w:val="27"/>
        </w:rPr>
      </w:pPr>
      <w:r w:rsidRPr="008535C2">
        <w:rPr>
          <w:rFonts w:ascii="Times New Roman" w:hAnsi="Times New Roman" w:cs="Times New Roman"/>
          <w:sz w:val="27"/>
          <w:szCs w:val="27"/>
        </w:rPr>
        <w:t>Nguyên nhân chính</w:t>
      </w:r>
      <w:r w:rsidRPr="008535C2">
        <w:rPr>
          <w:rFonts w:ascii="Times New Roman" w:hAnsi="Times New Roman"/>
          <w:sz w:val="27"/>
          <w:szCs w:val="27"/>
        </w:rPr>
        <w:t xml:space="preserve">, </w:t>
      </w:r>
      <w:r w:rsidR="003563CB" w:rsidRPr="008535C2">
        <w:rPr>
          <w:rFonts w:ascii="Times New Roman" w:hAnsi="Times New Roman"/>
          <w:sz w:val="27"/>
          <w:szCs w:val="27"/>
        </w:rPr>
        <w:t xml:space="preserve">trước tiên là </w:t>
      </w:r>
      <w:r w:rsidRPr="008535C2">
        <w:rPr>
          <w:rFonts w:ascii="Times New Roman" w:hAnsi="Times New Roman"/>
          <w:sz w:val="27"/>
          <w:szCs w:val="27"/>
        </w:rPr>
        <w:t>15/15 Huyện ủy, Thị ủy, Thành ủy và 3/3 Đảng ủy lực lượng vũ trang</w:t>
      </w:r>
      <w:r w:rsidR="003563CB" w:rsidRPr="008535C2">
        <w:rPr>
          <w:rFonts w:ascii="Times New Roman" w:hAnsi="Times New Roman"/>
          <w:sz w:val="27"/>
          <w:szCs w:val="27"/>
        </w:rPr>
        <w:t xml:space="preserve"> đã </w:t>
      </w:r>
      <w:r w:rsidR="009C0471" w:rsidRPr="008535C2">
        <w:rPr>
          <w:rFonts w:ascii="Times New Roman" w:hAnsi="Times New Roman"/>
          <w:sz w:val="27"/>
          <w:szCs w:val="27"/>
        </w:rPr>
        <w:t>chấp hành</w:t>
      </w:r>
      <w:r w:rsidR="003563CB" w:rsidRPr="008535C2">
        <w:rPr>
          <w:rFonts w:ascii="Times New Roman" w:hAnsi="Times New Roman"/>
          <w:sz w:val="27"/>
          <w:szCs w:val="27"/>
        </w:rPr>
        <w:t xml:space="preserve"> nghiêm túc các kế hoạch của Tỉnh ủy và UBND tỉnh, quan tâm </w:t>
      </w:r>
      <w:r w:rsidR="00865CE9" w:rsidRPr="008535C2">
        <w:rPr>
          <w:rFonts w:ascii="Times New Roman" w:hAnsi="Times New Roman"/>
          <w:sz w:val="27"/>
          <w:szCs w:val="27"/>
        </w:rPr>
        <w:t xml:space="preserve">lãnh đạo </w:t>
      </w:r>
      <w:r w:rsidR="003563CB" w:rsidRPr="008535C2">
        <w:rPr>
          <w:rFonts w:ascii="Times New Roman" w:hAnsi="Times New Roman"/>
          <w:sz w:val="27"/>
          <w:szCs w:val="27"/>
        </w:rPr>
        <w:t>công tác KH,KT,XDXHHT ở địa phương, đơn vị. Thứ hai, hầu hết đội ngũ cán bộ chủ chốt Hội Khuyến học các cấp tâm huyết với sự nghiệp Khuyến học; đoàn kết, nỗ lực cùng với tổ chức Hội khắc phục khó khăn</w:t>
      </w:r>
      <w:r w:rsidR="009C0471" w:rsidRPr="008535C2">
        <w:rPr>
          <w:rFonts w:ascii="Times New Roman" w:hAnsi="Times New Roman"/>
          <w:sz w:val="27"/>
          <w:szCs w:val="27"/>
        </w:rPr>
        <w:t>, kiên trì vận động và hướng dẫn nhân dân hưởng ứng phong trào thi đua KH,KT,XDXHHT</w:t>
      </w:r>
      <w:r w:rsidR="00B732D0" w:rsidRPr="008535C2">
        <w:rPr>
          <w:rFonts w:ascii="Times New Roman" w:hAnsi="Times New Roman"/>
          <w:sz w:val="27"/>
          <w:szCs w:val="27"/>
        </w:rPr>
        <w:t xml:space="preserve">. </w:t>
      </w:r>
    </w:p>
    <w:p w:rsidR="00E553F0" w:rsidRPr="008535C2" w:rsidRDefault="00E553F0" w:rsidP="008535C2">
      <w:pPr>
        <w:pStyle w:val="ListParagraph"/>
        <w:tabs>
          <w:tab w:val="left" w:pos="-5400"/>
          <w:tab w:val="left" w:pos="709"/>
          <w:tab w:val="left" w:pos="900"/>
        </w:tabs>
        <w:spacing w:after="0" w:line="240" w:lineRule="auto"/>
        <w:ind w:left="0" w:right="-540" w:firstLine="720"/>
        <w:jc w:val="both"/>
        <w:rPr>
          <w:rFonts w:ascii="Times New Roman" w:hAnsi="Times New Roman"/>
          <w:sz w:val="10"/>
          <w:szCs w:val="10"/>
        </w:rPr>
      </w:pPr>
    </w:p>
    <w:p w:rsidR="00F40AEE" w:rsidRPr="008535C2" w:rsidRDefault="00F40AEE" w:rsidP="008535C2">
      <w:pPr>
        <w:pStyle w:val="ListParagraph"/>
        <w:numPr>
          <w:ilvl w:val="0"/>
          <w:numId w:val="6"/>
        </w:numPr>
        <w:tabs>
          <w:tab w:val="left" w:pos="-5400"/>
          <w:tab w:val="left" w:pos="709"/>
          <w:tab w:val="left" w:pos="99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b/>
          <w:bCs/>
          <w:sz w:val="27"/>
          <w:szCs w:val="27"/>
        </w:rPr>
        <w:t>Những vướng mắc khó khăn, hạn chế, nguyên nhân</w:t>
      </w:r>
    </w:p>
    <w:p w:rsidR="00B732D0" w:rsidRPr="008535C2" w:rsidRDefault="00B732D0" w:rsidP="008535C2">
      <w:pPr>
        <w:pStyle w:val="ListParagraph"/>
        <w:numPr>
          <w:ilvl w:val="0"/>
          <w:numId w:val="11"/>
        </w:numPr>
        <w:tabs>
          <w:tab w:val="left" w:pos="-5400"/>
          <w:tab w:val="left" w:pos="709"/>
          <w:tab w:val="left" w:pos="990"/>
        </w:tabs>
        <w:spacing w:after="0" w:line="240" w:lineRule="auto"/>
        <w:ind w:right="-540"/>
        <w:jc w:val="both"/>
        <w:rPr>
          <w:rFonts w:ascii="Times New Roman" w:hAnsi="Times New Roman" w:cs="Times New Roman"/>
          <w:sz w:val="27"/>
          <w:szCs w:val="27"/>
        </w:rPr>
      </w:pPr>
      <w:r w:rsidRPr="008535C2">
        <w:rPr>
          <w:rFonts w:ascii="Times New Roman" w:hAnsi="Times New Roman"/>
          <w:b/>
          <w:bCs/>
          <w:sz w:val="27"/>
          <w:szCs w:val="27"/>
        </w:rPr>
        <w:t>Những vướng mắc khó khăn, hạn chế</w:t>
      </w:r>
    </w:p>
    <w:p w:rsidR="00B732D0" w:rsidRPr="008535C2" w:rsidRDefault="00865CE9" w:rsidP="008535C2">
      <w:pPr>
        <w:tabs>
          <w:tab w:val="left" w:pos="-5400"/>
          <w:tab w:val="left" w:pos="709"/>
          <w:tab w:val="left" w:pos="990"/>
        </w:tabs>
        <w:spacing w:after="0" w:line="240" w:lineRule="auto"/>
        <w:ind w:right="-540" w:firstLine="720"/>
        <w:jc w:val="both"/>
        <w:rPr>
          <w:rFonts w:ascii="Times New Roman" w:hAnsi="Times New Roman" w:cs="Times New Roman"/>
          <w:sz w:val="27"/>
          <w:szCs w:val="27"/>
        </w:rPr>
      </w:pPr>
      <w:r w:rsidRPr="008535C2">
        <w:rPr>
          <w:rFonts w:ascii="Times New Roman" w:hAnsi="Times New Roman" w:cs="Times New Roman"/>
          <w:sz w:val="27"/>
          <w:szCs w:val="27"/>
        </w:rPr>
        <w:t>Thứ nhất</w:t>
      </w:r>
      <w:r w:rsidR="00977A30" w:rsidRPr="008535C2">
        <w:rPr>
          <w:rFonts w:ascii="Times New Roman" w:hAnsi="Times New Roman" w:cs="Times New Roman"/>
          <w:sz w:val="27"/>
          <w:szCs w:val="27"/>
        </w:rPr>
        <w:t xml:space="preserve">, </w:t>
      </w:r>
      <w:r w:rsidR="00350F41" w:rsidRPr="008535C2">
        <w:rPr>
          <w:rFonts w:ascii="Times New Roman" w:hAnsi="Times New Roman" w:cs="Times New Roman"/>
          <w:sz w:val="27"/>
          <w:szCs w:val="27"/>
        </w:rPr>
        <w:t xml:space="preserve">hầu hết </w:t>
      </w:r>
      <w:r w:rsidRPr="008535C2">
        <w:rPr>
          <w:rFonts w:ascii="Times New Roman" w:hAnsi="Times New Roman" w:cs="Times New Roman"/>
          <w:sz w:val="27"/>
          <w:szCs w:val="27"/>
        </w:rPr>
        <w:t>các</w:t>
      </w:r>
      <w:r w:rsidR="00977A30" w:rsidRPr="008535C2">
        <w:rPr>
          <w:rFonts w:ascii="Times New Roman" w:hAnsi="Times New Roman" w:cs="Times New Roman"/>
          <w:sz w:val="27"/>
          <w:szCs w:val="27"/>
        </w:rPr>
        <w:t xml:space="preserve"> </w:t>
      </w:r>
      <w:r w:rsidR="00977A30" w:rsidRPr="008535C2">
        <w:rPr>
          <w:rFonts w:ascii="Times New Roman" w:hAnsi="Times New Roman"/>
          <w:sz w:val="27"/>
          <w:szCs w:val="27"/>
        </w:rPr>
        <w:t xml:space="preserve">cơ quan, đơn vị </w:t>
      </w:r>
      <w:r w:rsidRPr="008535C2">
        <w:rPr>
          <w:rFonts w:ascii="Times New Roman" w:hAnsi="Times New Roman"/>
          <w:sz w:val="27"/>
          <w:szCs w:val="27"/>
        </w:rPr>
        <w:t xml:space="preserve">cấp </w:t>
      </w:r>
      <w:r w:rsidR="00977A30" w:rsidRPr="008535C2">
        <w:rPr>
          <w:rFonts w:ascii="Times New Roman" w:hAnsi="Times New Roman"/>
          <w:sz w:val="27"/>
          <w:szCs w:val="27"/>
        </w:rPr>
        <w:t>tỉnh,</w:t>
      </w:r>
      <w:r w:rsidRPr="008535C2">
        <w:rPr>
          <w:rFonts w:ascii="Times New Roman" w:hAnsi="Times New Roman"/>
          <w:sz w:val="27"/>
          <w:szCs w:val="27"/>
        </w:rPr>
        <w:t xml:space="preserve"> c</w:t>
      </w:r>
      <w:r w:rsidR="00977A30" w:rsidRPr="008535C2">
        <w:rPr>
          <w:rFonts w:ascii="Times New Roman" w:hAnsi="Times New Roman"/>
          <w:sz w:val="27"/>
          <w:szCs w:val="27"/>
        </w:rPr>
        <w:t>ấp huyện</w:t>
      </w:r>
      <w:r w:rsidR="00350F41" w:rsidRPr="008535C2">
        <w:rPr>
          <w:rFonts w:ascii="Times New Roman" w:hAnsi="Times New Roman"/>
          <w:sz w:val="27"/>
          <w:szCs w:val="27"/>
        </w:rPr>
        <w:t xml:space="preserve"> còn hạn chế trong </w:t>
      </w:r>
      <w:r w:rsidR="00350F41" w:rsidRPr="008535C2">
        <w:rPr>
          <w:rFonts w:ascii="Times New Roman" w:hAnsi="Times New Roman" w:cs="Times New Roman"/>
          <w:sz w:val="27"/>
          <w:szCs w:val="27"/>
        </w:rPr>
        <w:t>việc triển khai thực hiện Kết luận 49 và các</w:t>
      </w:r>
      <w:r w:rsidR="008556AF" w:rsidRPr="008535C2">
        <w:rPr>
          <w:rFonts w:ascii="Times New Roman" w:hAnsi="Times New Roman" w:cs="Times New Roman"/>
          <w:sz w:val="27"/>
          <w:szCs w:val="27"/>
        </w:rPr>
        <w:t xml:space="preserve"> Thông tư của Bộ Giáo dục và Đào tạo</w:t>
      </w:r>
      <w:r w:rsidR="008556AF" w:rsidRPr="008535C2">
        <w:rPr>
          <w:rStyle w:val="FootnoteReference"/>
          <w:rFonts w:ascii="Times New Roman" w:hAnsi="Times New Roman" w:cs="Times New Roman"/>
          <w:sz w:val="27"/>
          <w:szCs w:val="27"/>
        </w:rPr>
        <w:footnoteReference w:id="12"/>
      </w:r>
      <w:r w:rsidR="008556AF" w:rsidRPr="008535C2">
        <w:rPr>
          <w:rFonts w:ascii="Times New Roman" w:hAnsi="Times New Roman" w:cs="Times New Roman"/>
          <w:sz w:val="27"/>
          <w:szCs w:val="27"/>
        </w:rPr>
        <w:t>, Quyết định của Hội Khuyến học Việt Nam</w:t>
      </w:r>
      <w:r w:rsidR="008556AF" w:rsidRPr="008535C2">
        <w:rPr>
          <w:rStyle w:val="FootnoteReference"/>
          <w:rFonts w:ascii="Times New Roman" w:hAnsi="Times New Roman" w:cs="Times New Roman"/>
          <w:sz w:val="27"/>
          <w:szCs w:val="27"/>
        </w:rPr>
        <w:footnoteReference w:id="13"/>
      </w:r>
      <w:r w:rsidR="008556AF" w:rsidRPr="008535C2">
        <w:rPr>
          <w:rFonts w:ascii="Times New Roman" w:hAnsi="Times New Roman" w:cs="Times New Roman"/>
          <w:sz w:val="27"/>
          <w:szCs w:val="27"/>
        </w:rPr>
        <w:t xml:space="preserve"> về xây dựng </w:t>
      </w:r>
      <w:r w:rsidR="00D336BB" w:rsidRPr="008535C2">
        <w:rPr>
          <w:rFonts w:ascii="Times New Roman" w:hAnsi="Times New Roman" w:cs="Times New Roman"/>
          <w:sz w:val="27"/>
          <w:szCs w:val="27"/>
        </w:rPr>
        <w:t>Đơn vị học tập, Công dân học tập</w:t>
      </w:r>
      <w:r w:rsidR="00977A30" w:rsidRPr="008535C2">
        <w:rPr>
          <w:rFonts w:ascii="Times New Roman" w:hAnsi="Times New Roman"/>
          <w:sz w:val="27"/>
          <w:szCs w:val="27"/>
        </w:rPr>
        <w:t>.</w:t>
      </w:r>
      <w:r w:rsidR="00977A30" w:rsidRPr="008535C2">
        <w:rPr>
          <w:rFonts w:ascii="Times New Roman" w:hAnsi="Times New Roman" w:cs="Times New Roman"/>
          <w:sz w:val="27"/>
          <w:szCs w:val="27"/>
        </w:rPr>
        <w:t xml:space="preserve"> </w:t>
      </w:r>
    </w:p>
    <w:p w:rsidR="00E36482" w:rsidRPr="008535C2" w:rsidRDefault="00865CE9" w:rsidP="008535C2">
      <w:pPr>
        <w:tabs>
          <w:tab w:val="left" w:pos="709"/>
        </w:tabs>
        <w:spacing w:line="240" w:lineRule="auto"/>
        <w:ind w:right="-540" w:firstLine="720"/>
        <w:contextualSpacing/>
        <w:jc w:val="both"/>
        <w:rPr>
          <w:rFonts w:ascii="Times New Roman" w:hAnsi="Times New Roman"/>
          <w:sz w:val="27"/>
          <w:szCs w:val="27"/>
        </w:rPr>
      </w:pPr>
      <w:r w:rsidRPr="008535C2">
        <w:rPr>
          <w:rFonts w:ascii="Times New Roman" w:hAnsi="Times New Roman" w:cs="Times New Roman"/>
          <w:sz w:val="27"/>
          <w:szCs w:val="27"/>
        </w:rPr>
        <w:t>Thứ hai,</w:t>
      </w:r>
      <w:r w:rsidR="00E36482" w:rsidRPr="008535C2">
        <w:rPr>
          <w:rFonts w:ascii="Times New Roman" w:hAnsi="Times New Roman"/>
          <w:sz w:val="27"/>
          <w:szCs w:val="27"/>
        </w:rPr>
        <w:t xml:space="preserve"> Hội Khuyến học là tổ chức xã hội được</w:t>
      </w:r>
      <w:r w:rsidR="009C1CB4" w:rsidRPr="008535C2">
        <w:rPr>
          <w:rFonts w:ascii="Times New Roman" w:hAnsi="Times New Roman"/>
          <w:sz w:val="27"/>
          <w:szCs w:val="27"/>
        </w:rPr>
        <w:t xml:space="preserve"> UBND tỉnh xác định Hội có tính chất đặc thù hoạt động trong phạm vi tỉnh Đắk Lắk, được UBND tỉnh</w:t>
      </w:r>
      <w:r w:rsidR="00E36482" w:rsidRPr="008535C2">
        <w:rPr>
          <w:rFonts w:ascii="Times New Roman" w:hAnsi="Times New Roman"/>
          <w:sz w:val="27"/>
          <w:szCs w:val="27"/>
        </w:rPr>
        <w:t xml:space="preserve"> giao nhiệm vụ </w:t>
      </w:r>
      <w:r w:rsidR="009C1CB4" w:rsidRPr="008535C2">
        <w:rPr>
          <w:rFonts w:ascii="Times New Roman" w:hAnsi="Times New Roman"/>
          <w:sz w:val="27"/>
          <w:szCs w:val="27"/>
        </w:rPr>
        <w:t>tại</w:t>
      </w:r>
      <w:r w:rsidR="009C4D0E" w:rsidRPr="008535C2">
        <w:rPr>
          <w:rFonts w:ascii="Times New Roman" w:hAnsi="Times New Roman"/>
          <w:sz w:val="27"/>
          <w:szCs w:val="27"/>
        </w:rPr>
        <w:t xml:space="preserve"> các Kế hoạch 8097, 102, 162. Phần lớn Hội Khuyến học các cấp</w:t>
      </w:r>
      <w:r w:rsidR="009D1175" w:rsidRPr="008535C2">
        <w:rPr>
          <w:rFonts w:ascii="Times New Roman" w:hAnsi="Times New Roman"/>
          <w:sz w:val="27"/>
          <w:szCs w:val="27"/>
        </w:rPr>
        <w:t xml:space="preserve"> được</w:t>
      </w:r>
      <w:r w:rsidR="00E36482" w:rsidRPr="008535C2">
        <w:rPr>
          <w:rFonts w:ascii="Times New Roman" w:hAnsi="Times New Roman"/>
          <w:sz w:val="27"/>
          <w:szCs w:val="27"/>
        </w:rPr>
        <w:t xml:space="preserve"> Ngân sách</w:t>
      </w:r>
      <w:r w:rsidR="009D1175" w:rsidRPr="008535C2">
        <w:rPr>
          <w:rFonts w:ascii="Times New Roman" w:hAnsi="Times New Roman"/>
          <w:sz w:val="27"/>
          <w:szCs w:val="27"/>
        </w:rPr>
        <w:t xml:space="preserve"> Nhà nước hỗ trợ</w:t>
      </w:r>
      <w:r w:rsidR="00E36482" w:rsidRPr="008535C2">
        <w:rPr>
          <w:rFonts w:ascii="Times New Roman" w:hAnsi="Times New Roman"/>
          <w:sz w:val="27"/>
          <w:szCs w:val="27"/>
        </w:rPr>
        <w:t xml:space="preserve"> chi thường xuyên. Tuy nhiên, việc phân bổ kinh phí cho</w:t>
      </w:r>
      <w:r w:rsidR="009C4D0E" w:rsidRPr="008535C2">
        <w:rPr>
          <w:rFonts w:ascii="Times New Roman" w:hAnsi="Times New Roman"/>
          <w:sz w:val="27"/>
          <w:szCs w:val="27"/>
        </w:rPr>
        <w:t xml:space="preserve"> một số</w:t>
      </w:r>
      <w:r w:rsidR="00E36482" w:rsidRPr="008535C2">
        <w:rPr>
          <w:rFonts w:ascii="Times New Roman" w:hAnsi="Times New Roman"/>
          <w:sz w:val="27"/>
          <w:szCs w:val="27"/>
        </w:rPr>
        <w:t xml:space="preserve"> Hội cấp</w:t>
      </w:r>
      <w:r w:rsidR="009C4D0E" w:rsidRPr="008535C2">
        <w:rPr>
          <w:rFonts w:ascii="Times New Roman" w:hAnsi="Times New Roman"/>
          <w:sz w:val="27"/>
          <w:szCs w:val="27"/>
        </w:rPr>
        <w:t xml:space="preserve"> xã</w:t>
      </w:r>
      <w:r w:rsidR="00E36482" w:rsidRPr="008535C2">
        <w:rPr>
          <w:rFonts w:ascii="Times New Roman" w:hAnsi="Times New Roman"/>
          <w:sz w:val="27"/>
          <w:szCs w:val="27"/>
        </w:rPr>
        <w:t xml:space="preserve"> còn hạn hẹp, thiếu thống nhất</w:t>
      </w:r>
      <w:r w:rsidR="00E36482" w:rsidRPr="008535C2">
        <w:rPr>
          <w:rStyle w:val="FootnoteReference"/>
          <w:rFonts w:ascii="Times New Roman" w:hAnsi="Times New Roman"/>
          <w:sz w:val="27"/>
          <w:szCs w:val="27"/>
        </w:rPr>
        <w:footnoteReference w:id="14"/>
      </w:r>
      <w:r w:rsidR="00E36482" w:rsidRPr="008535C2">
        <w:rPr>
          <w:rFonts w:ascii="Times New Roman" w:hAnsi="Times New Roman"/>
          <w:sz w:val="27"/>
          <w:szCs w:val="27"/>
        </w:rPr>
        <w:t xml:space="preserve">. </w:t>
      </w:r>
    </w:p>
    <w:p w:rsidR="00E36482" w:rsidRPr="008535C2" w:rsidRDefault="00E36482" w:rsidP="008535C2">
      <w:pPr>
        <w:tabs>
          <w:tab w:val="left" w:pos="709"/>
        </w:tabs>
        <w:spacing w:line="240" w:lineRule="auto"/>
        <w:ind w:right="-540" w:firstLine="720"/>
        <w:contextualSpacing/>
        <w:jc w:val="both"/>
        <w:rPr>
          <w:rFonts w:ascii="Times New Roman" w:hAnsi="Times New Roman"/>
          <w:sz w:val="27"/>
          <w:szCs w:val="27"/>
        </w:rPr>
      </w:pPr>
      <w:r w:rsidRPr="008535C2">
        <w:rPr>
          <w:rFonts w:ascii="Times New Roman" w:hAnsi="Times New Roman"/>
          <w:sz w:val="27"/>
          <w:szCs w:val="27"/>
        </w:rPr>
        <w:lastRenderedPageBreak/>
        <w:t xml:space="preserve">Thứ ba, </w:t>
      </w:r>
      <w:r w:rsidR="006C5BA4" w:rsidRPr="008535C2">
        <w:rPr>
          <w:rFonts w:ascii="Times New Roman" w:hAnsi="Times New Roman"/>
          <w:sz w:val="27"/>
          <w:szCs w:val="27"/>
        </w:rPr>
        <w:t>toàn tỉnh hiện nay chỉ có xã Ea Bar, huyện Buôn Đôn không có Hội Khuyến học</w:t>
      </w:r>
      <w:r w:rsidR="006C5BA4" w:rsidRPr="008535C2">
        <w:rPr>
          <w:rStyle w:val="FootnoteReference"/>
          <w:rFonts w:ascii="Times New Roman" w:hAnsi="Times New Roman"/>
          <w:sz w:val="27"/>
          <w:szCs w:val="27"/>
        </w:rPr>
        <w:footnoteReference w:id="15"/>
      </w:r>
      <w:r w:rsidR="006C5BA4" w:rsidRPr="008535C2">
        <w:rPr>
          <w:rFonts w:ascii="Times New Roman" w:hAnsi="Times New Roman"/>
          <w:sz w:val="27"/>
          <w:szCs w:val="27"/>
        </w:rPr>
        <w:t xml:space="preserve">. </w:t>
      </w:r>
    </w:p>
    <w:p w:rsidR="00E36482" w:rsidRPr="008535C2" w:rsidRDefault="00935942" w:rsidP="008535C2">
      <w:pPr>
        <w:tabs>
          <w:tab w:val="left" w:pos="709"/>
        </w:tabs>
        <w:spacing w:line="240" w:lineRule="auto"/>
        <w:ind w:right="-540" w:firstLine="720"/>
        <w:contextualSpacing/>
        <w:jc w:val="both"/>
        <w:rPr>
          <w:rFonts w:ascii="Times New Roman" w:hAnsi="Times New Roman"/>
          <w:sz w:val="27"/>
          <w:szCs w:val="27"/>
        </w:rPr>
      </w:pPr>
      <w:r w:rsidRPr="008535C2">
        <w:rPr>
          <w:rFonts w:ascii="Times New Roman" w:hAnsi="Times New Roman"/>
          <w:sz w:val="27"/>
          <w:szCs w:val="27"/>
        </w:rPr>
        <w:t>Thứ tư</w:t>
      </w:r>
      <w:r w:rsidR="00E36482" w:rsidRPr="008535C2">
        <w:rPr>
          <w:rFonts w:ascii="Times New Roman" w:hAnsi="Times New Roman"/>
          <w:sz w:val="27"/>
          <w:szCs w:val="27"/>
        </w:rPr>
        <w:t xml:space="preserve">, </w:t>
      </w:r>
      <w:r w:rsidRPr="008535C2">
        <w:rPr>
          <w:rFonts w:ascii="Times New Roman" w:hAnsi="Times New Roman"/>
          <w:sz w:val="27"/>
          <w:szCs w:val="27"/>
        </w:rPr>
        <w:t>hầu hết</w:t>
      </w:r>
      <w:r w:rsidR="00E36482" w:rsidRPr="008535C2">
        <w:rPr>
          <w:rFonts w:ascii="Times New Roman" w:hAnsi="Times New Roman"/>
          <w:sz w:val="27"/>
          <w:szCs w:val="27"/>
        </w:rPr>
        <w:t xml:space="preserve"> đội ngũ cán bộ chủ chốt chuyên trách tuổi đời cao, năng lực tiếp cận các ứng dụng công nghệ thông tin hạn chế, dẫn đến nhiều khó khăn, bất cập trước yêu cầu thực hiện</w:t>
      </w:r>
      <w:r w:rsidRPr="008535C2">
        <w:rPr>
          <w:rFonts w:ascii="Times New Roman" w:hAnsi="Times New Roman"/>
          <w:sz w:val="27"/>
          <w:szCs w:val="27"/>
        </w:rPr>
        <w:t xml:space="preserve"> quản lý xây dựng các mô hình học tập.</w:t>
      </w:r>
    </w:p>
    <w:p w:rsidR="00935942" w:rsidRPr="008535C2" w:rsidRDefault="00935942" w:rsidP="008535C2">
      <w:pPr>
        <w:pStyle w:val="ListParagraph"/>
        <w:numPr>
          <w:ilvl w:val="0"/>
          <w:numId w:val="11"/>
        </w:numPr>
        <w:tabs>
          <w:tab w:val="left" w:pos="-5400"/>
          <w:tab w:val="left" w:pos="709"/>
          <w:tab w:val="left" w:pos="990"/>
        </w:tabs>
        <w:spacing w:after="0" w:line="240" w:lineRule="auto"/>
        <w:ind w:right="-540"/>
        <w:jc w:val="both"/>
        <w:rPr>
          <w:rFonts w:ascii="Times New Roman" w:hAnsi="Times New Roman" w:cs="Times New Roman"/>
          <w:sz w:val="27"/>
          <w:szCs w:val="27"/>
        </w:rPr>
      </w:pPr>
      <w:r w:rsidRPr="008535C2">
        <w:rPr>
          <w:rFonts w:ascii="Times New Roman" w:hAnsi="Times New Roman"/>
          <w:b/>
          <w:bCs/>
          <w:sz w:val="27"/>
          <w:szCs w:val="27"/>
        </w:rPr>
        <w:t>Nguyên nhân chính</w:t>
      </w:r>
    </w:p>
    <w:p w:rsidR="009C7734" w:rsidRPr="008535C2" w:rsidRDefault="00D336BB" w:rsidP="008535C2">
      <w:pPr>
        <w:pStyle w:val="ListParagraph"/>
        <w:tabs>
          <w:tab w:val="left" w:pos="-5400"/>
          <w:tab w:val="left" w:pos="709"/>
          <w:tab w:val="left" w:pos="99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sz w:val="27"/>
          <w:szCs w:val="27"/>
        </w:rPr>
        <w:t>Ba n</w:t>
      </w:r>
      <w:r w:rsidR="009C7734" w:rsidRPr="008535C2">
        <w:rPr>
          <w:rFonts w:ascii="Times New Roman" w:hAnsi="Times New Roman" w:cs="Times New Roman"/>
          <w:sz w:val="27"/>
          <w:szCs w:val="27"/>
        </w:rPr>
        <w:t xml:space="preserve">guyên nhân </w:t>
      </w:r>
      <w:r w:rsidR="009C7734" w:rsidRPr="008535C2">
        <w:rPr>
          <w:rFonts w:ascii="Times New Roman" w:hAnsi="Times New Roman"/>
          <w:bCs/>
          <w:sz w:val="27"/>
          <w:szCs w:val="27"/>
        </w:rPr>
        <w:t>vướng mắc khó khăn, hạn chế thứ nhất là</w:t>
      </w:r>
      <w:r w:rsidR="00350F41" w:rsidRPr="008535C2">
        <w:rPr>
          <w:rFonts w:ascii="Times New Roman" w:hAnsi="Times New Roman"/>
          <w:bCs/>
          <w:sz w:val="27"/>
          <w:szCs w:val="27"/>
        </w:rPr>
        <w:t xml:space="preserve"> do</w:t>
      </w:r>
      <w:r w:rsidRPr="008535C2">
        <w:rPr>
          <w:rFonts w:ascii="Times New Roman" w:hAnsi="Times New Roman"/>
          <w:bCs/>
          <w:sz w:val="27"/>
          <w:szCs w:val="27"/>
        </w:rPr>
        <w:t xml:space="preserve"> (1)</w:t>
      </w:r>
      <w:r w:rsidR="00350F41" w:rsidRPr="008535C2">
        <w:rPr>
          <w:rFonts w:ascii="Times New Roman" w:hAnsi="Times New Roman"/>
          <w:bCs/>
          <w:sz w:val="27"/>
          <w:szCs w:val="27"/>
        </w:rPr>
        <w:t xml:space="preserve"> </w:t>
      </w:r>
      <w:r w:rsidR="00030345" w:rsidRPr="008535C2">
        <w:rPr>
          <w:rFonts w:ascii="Times New Roman" w:hAnsi="Times New Roman"/>
          <w:bCs/>
          <w:sz w:val="27"/>
          <w:szCs w:val="27"/>
        </w:rPr>
        <w:t>thiếu</w:t>
      </w:r>
      <w:r w:rsidRPr="008535C2">
        <w:rPr>
          <w:rFonts w:ascii="Times New Roman" w:hAnsi="Times New Roman"/>
          <w:bCs/>
          <w:sz w:val="27"/>
          <w:szCs w:val="27"/>
        </w:rPr>
        <w:t xml:space="preserve"> sự</w:t>
      </w:r>
      <w:r w:rsidR="00030345" w:rsidRPr="008535C2">
        <w:rPr>
          <w:rFonts w:ascii="Times New Roman" w:hAnsi="Times New Roman"/>
          <w:bCs/>
          <w:sz w:val="27"/>
          <w:szCs w:val="27"/>
        </w:rPr>
        <w:t xml:space="preserve"> qua</w:t>
      </w:r>
      <w:r w:rsidRPr="008535C2">
        <w:rPr>
          <w:rFonts w:ascii="Times New Roman" w:hAnsi="Times New Roman"/>
          <w:bCs/>
          <w:sz w:val="27"/>
          <w:szCs w:val="27"/>
        </w:rPr>
        <w:t>n</w:t>
      </w:r>
      <w:r w:rsidR="00030345" w:rsidRPr="008535C2">
        <w:rPr>
          <w:rFonts w:ascii="Times New Roman" w:hAnsi="Times New Roman"/>
          <w:bCs/>
          <w:sz w:val="27"/>
          <w:szCs w:val="27"/>
        </w:rPr>
        <w:t xml:space="preserve"> tâm </w:t>
      </w:r>
      <w:r w:rsidR="00350F41" w:rsidRPr="008535C2">
        <w:rPr>
          <w:rFonts w:ascii="Times New Roman" w:hAnsi="Times New Roman"/>
          <w:bCs/>
          <w:sz w:val="27"/>
          <w:szCs w:val="27"/>
        </w:rPr>
        <w:t>của</w:t>
      </w:r>
      <w:r w:rsidR="00030345" w:rsidRPr="008535C2">
        <w:rPr>
          <w:rFonts w:ascii="Times New Roman" w:hAnsi="Times New Roman"/>
          <w:bCs/>
          <w:sz w:val="27"/>
          <w:szCs w:val="27"/>
        </w:rPr>
        <w:t xml:space="preserve"> người đứng đầu cấp ủy, thủ trưởng cơ quan, đơn vị</w:t>
      </w:r>
      <w:r w:rsidRPr="008535C2">
        <w:rPr>
          <w:rFonts w:ascii="Times New Roman" w:hAnsi="Times New Roman"/>
          <w:bCs/>
          <w:sz w:val="27"/>
          <w:szCs w:val="27"/>
        </w:rPr>
        <w:t xml:space="preserve"> về </w:t>
      </w:r>
      <w:r w:rsidRPr="008535C2">
        <w:rPr>
          <w:rFonts w:ascii="Times New Roman" w:hAnsi="Times New Roman" w:cs="Times New Roman"/>
          <w:sz w:val="27"/>
          <w:szCs w:val="27"/>
        </w:rPr>
        <w:t>triển khai thực hiện Kết luận 49</w:t>
      </w:r>
      <w:r w:rsidR="00030345" w:rsidRPr="008535C2">
        <w:rPr>
          <w:rFonts w:ascii="Times New Roman" w:hAnsi="Times New Roman"/>
          <w:bCs/>
          <w:sz w:val="27"/>
          <w:szCs w:val="27"/>
        </w:rPr>
        <w:t xml:space="preserve">; </w:t>
      </w:r>
      <w:r w:rsidRPr="008535C2">
        <w:rPr>
          <w:rFonts w:ascii="Times New Roman" w:hAnsi="Times New Roman"/>
          <w:bCs/>
          <w:sz w:val="27"/>
          <w:szCs w:val="27"/>
        </w:rPr>
        <w:t xml:space="preserve">(2) </w:t>
      </w:r>
      <w:r w:rsidR="00030345" w:rsidRPr="008535C2">
        <w:rPr>
          <w:rFonts w:ascii="Times New Roman" w:hAnsi="Times New Roman"/>
          <w:bCs/>
          <w:sz w:val="27"/>
          <w:szCs w:val="27"/>
        </w:rPr>
        <w:t xml:space="preserve">do </w:t>
      </w:r>
      <w:r w:rsidR="00030345" w:rsidRPr="008535C2">
        <w:rPr>
          <w:rFonts w:ascii="Times New Roman" w:hAnsi="Times New Roman" w:cs="Times New Roman"/>
          <w:sz w:val="27"/>
          <w:szCs w:val="27"/>
        </w:rPr>
        <w:t>của Bộ GD&amp;ĐT, Hội Khuyến học Việt Nam thay đổi các văn bản quy định về đánh giá, công nhận Công dân học tập, Đơn vị học tập;</w:t>
      </w:r>
      <w:r w:rsidRPr="008535C2">
        <w:rPr>
          <w:rFonts w:ascii="Times New Roman" w:hAnsi="Times New Roman" w:cs="Times New Roman"/>
          <w:sz w:val="27"/>
          <w:szCs w:val="27"/>
        </w:rPr>
        <w:t xml:space="preserve"> (3) Thiếu sự liên thông giữa việc thực hiện Kết luận 49 với các quy định về đánh giá tổ chức Đảng và đản viên, quy định đánh giá thi đua của công chức, viên chức và cơ quan, đơn vị hàng năm.</w:t>
      </w:r>
    </w:p>
    <w:p w:rsidR="009C7734" w:rsidRPr="008535C2" w:rsidRDefault="00435B7A" w:rsidP="008535C2">
      <w:pPr>
        <w:pStyle w:val="ListParagraph"/>
        <w:tabs>
          <w:tab w:val="left" w:pos="-5400"/>
          <w:tab w:val="left" w:pos="709"/>
          <w:tab w:val="left" w:pos="990"/>
        </w:tabs>
        <w:spacing w:after="0" w:line="240" w:lineRule="auto"/>
        <w:ind w:left="0" w:right="-540" w:firstLine="720"/>
        <w:jc w:val="both"/>
        <w:rPr>
          <w:rFonts w:ascii="Times New Roman" w:hAnsi="Times New Roman"/>
          <w:sz w:val="27"/>
          <w:szCs w:val="27"/>
        </w:rPr>
      </w:pPr>
      <w:r w:rsidRPr="008535C2">
        <w:rPr>
          <w:rFonts w:ascii="Times New Roman" w:hAnsi="Times New Roman" w:cs="Times New Roman"/>
          <w:sz w:val="27"/>
          <w:szCs w:val="27"/>
        </w:rPr>
        <w:t>Hai n</w:t>
      </w:r>
      <w:r w:rsidR="009C7734" w:rsidRPr="008535C2">
        <w:rPr>
          <w:rFonts w:ascii="Times New Roman" w:hAnsi="Times New Roman" w:cs="Times New Roman"/>
          <w:sz w:val="27"/>
          <w:szCs w:val="27"/>
        </w:rPr>
        <w:t xml:space="preserve">guyên nhân </w:t>
      </w:r>
      <w:r w:rsidR="009C7734" w:rsidRPr="008535C2">
        <w:rPr>
          <w:rFonts w:ascii="Times New Roman" w:hAnsi="Times New Roman"/>
          <w:bCs/>
          <w:sz w:val="27"/>
          <w:szCs w:val="27"/>
        </w:rPr>
        <w:t>vướng mắc khó khăn, hạn chế thứ hai là do</w:t>
      </w:r>
      <w:r w:rsidRPr="008535C2">
        <w:rPr>
          <w:rFonts w:ascii="Times New Roman" w:hAnsi="Times New Roman"/>
          <w:bCs/>
          <w:sz w:val="27"/>
          <w:szCs w:val="27"/>
        </w:rPr>
        <w:t xml:space="preserve"> (1) Chính quyền địa phương lúng túng trong việc cân đối p</w:t>
      </w:r>
      <w:r w:rsidR="009C7734" w:rsidRPr="008535C2">
        <w:rPr>
          <w:rFonts w:ascii="Times New Roman" w:hAnsi="Times New Roman"/>
          <w:sz w:val="27"/>
          <w:szCs w:val="27"/>
        </w:rPr>
        <w:t xml:space="preserve">hân bổ </w:t>
      </w:r>
      <w:r w:rsidRPr="008535C2">
        <w:rPr>
          <w:rFonts w:ascii="Times New Roman" w:hAnsi="Times New Roman"/>
          <w:sz w:val="27"/>
          <w:szCs w:val="27"/>
        </w:rPr>
        <w:t>kinh phí</w:t>
      </w:r>
      <w:r w:rsidR="00802E98" w:rsidRPr="008535C2">
        <w:rPr>
          <w:rFonts w:ascii="Times New Roman" w:hAnsi="Times New Roman"/>
          <w:sz w:val="27"/>
          <w:szCs w:val="27"/>
        </w:rPr>
        <w:t xml:space="preserve"> cho Hội Khuyến học hoạt động và</w:t>
      </w:r>
      <w:r w:rsidR="009C7734" w:rsidRPr="008535C2">
        <w:rPr>
          <w:rFonts w:ascii="Times New Roman" w:hAnsi="Times New Roman"/>
          <w:sz w:val="27"/>
          <w:szCs w:val="27"/>
        </w:rPr>
        <w:t xml:space="preserve"> thực hiện nhiệm vụ quy định tại Quyết định 387, 677</w:t>
      </w:r>
      <w:r w:rsidR="00802E98" w:rsidRPr="008535C2">
        <w:rPr>
          <w:rFonts w:ascii="Times New Roman" w:hAnsi="Times New Roman"/>
          <w:sz w:val="27"/>
          <w:szCs w:val="27"/>
        </w:rPr>
        <w:t>; (2) do quy định tại Điều 2, Quyết định số 1836/QĐ-UBND ngày 26/7/2011 của UBND tỉnh mà một số Hội Khuyến học xã không được xác định Hội có tính chất đặc thù</w:t>
      </w:r>
      <w:r w:rsidR="009C7734" w:rsidRPr="008535C2">
        <w:rPr>
          <w:rFonts w:ascii="Times New Roman" w:hAnsi="Times New Roman"/>
          <w:sz w:val="27"/>
          <w:szCs w:val="27"/>
        </w:rPr>
        <w:t>.</w:t>
      </w:r>
    </w:p>
    <w:p w:rsidR="00802E98" w:rsidRPr="008535C2" w:rsidRDefault="00802E98" w:rsidP="008535C2">
      <w:pPr>
        <w:pStyle w:val="ListParagraph"/>
        <w:tabs>
          <w:tab w:val="left" w:pos="-5400"/>
          <w:tab w:val="left" w:pos="709"/>
          <w:tab w:val="left" w:pos="990"/>
        </w:tabs>
        <w:spacing w:after="0" w:line="240" w:lineRule="auto"/>
        <w:ind w:left="0" w:right="-540" w:firstLine="720"/>
        <w:jc w:val="both"/>
        <w:rPr>
          <w:rFonts w:ascii="Times New Roman" w:hAnsi="Times New Roman"/>
          <w:bCs/>
          <w:sz w:val="27"/>
          <w:szCs w:val="27"/>
        </w:rPr>
      </w:pPr>
      <w:r w:rsidRPr="008535C2">
        <w:rPr>
          <w:rFonts w:ascii="Times New Roman" w:hAnsi="Times New Roman" w:cs="Times New Roman"/>
          <w:sz w:val="27"/>
          <w:szCs w:val="27"/>
        </w:rPr>
        <w:t xml:space="preserve">Nguyên nhân </w:t>
      </w:r>
      <w:r w:rsidRPr="008535C2">
        <w:rPr>
          <w:rFonts w:ascii="Times New Roman" w:hAnsi="Times New Roman"/>
          <w:bCs/>
          <w:sz w:val="27"/>
          <w:szCs w:val="27"/>
        </w:rPr>
        <w:t>vướng mắc khó khăn, hạn chế thứ ba thuộc trách nhiệm, thẩm quyền của UBND huyện Buôn Đôn.</w:t>
      </w:r>
    </w:p>
    <w:p w:rsidR="00802E98" w:rsidRPr="008535C2" w:rsidRDefault="00802E98" w:rsidP="008535C2">
      <w:pPr>
        <w:pStyle w:val="ListParagraph"/>
        <w:tabs>
          <w:tab w:val="left" w:pos="-5400"/>
          <w:tab w:val="left" w:pos="709"/>
          <w:tab w:val="left" w:pos="990"/>
        </w:tabs>
        <w:spacing w:after="0" w:line="240" w:lineRule="auto"/>
        <w:ind w:left="0" w:right="-540" w:firstLine="720"/>
        <w:jc w:val="both"/>
        <w:rPr>
          <w:rFonts w:ascii="Times New Roman" w:hAnsi="Times New Roman"/>
          <w:bCs/>
          <w:sz w:val="27"/>
          <w:szCs w:val="27"/>
        </w:rPr>
      </w:pPr>
      <w:r w:rsidRPr="008535C2">
        <w:rPr>
          <w:rFonts w:ascii="Times New Roman" w:hAnsi="Times New Roman" w:cs="Times New Roman"/>
          <w:sz w:val="27"/>
          <w:szCs w:val="27"/>
        </w:rPr>
        <w:t xml:space="preserve">Nguyên nhân </w:t>
      </w:r>
      <w:r w:rsidRPr="008535C2">
        <w:rPr>
          <w:rFonts w:ascii="Times New Roman" w:hAnsi="Times New Roman"/>
          <w:bCs/>
          <w:sz w:val="27"/>
          <w:szCs w:val="27"/>
        </w:rPr>
        <w:t xml:space="preserve">vướng mắc khó khăn, hạn chế thứ tư là do đặc điểm riêng của Hội Khuyến học, Hội </w:t>
      </w:r>
      <w:r w:rsidR="00E267BA" w:rsidRPr="008535C2">
        <w:rPr>
          <w:rFonts w:ascii="Times New Roman" w:hAnsi="Times New Roman"/>
          <w:bCs/>
          <w:sz w:val="27"/>
          <w:szCs w:val="27"/>
        </w:rPr>
        <w:t>chưa phát huy được tốt Chương trình phối hợp với ngành Giáo dục và Đào tạo.</w:t>
      </w:r>
    </w:p>
    <w:p w:rsidR="00E553F0" w:rsidRPr="008535C2" w:rsidRDefault="00E553F0" w:rsidP="008535C2">
      <w:pPr>
        <w:pStyle w:val="ListParagraph"/>
        <w:tabs>
          <w:tab w:val="left" w:pos="-5400"/>
          <w:tab w:val="left" w:pos="709"/>
          <w:tab w:val="left" w:pos="990"/>
        </w:tabs>
        <w:spacing w:after="0" w:line="240" w:lineRule="auto"/>
        <w:ind w:left="0" w:right="-540" w:firstLine="720"/>
        <w:jc w:val="both"/>
        <w:rPr>
          <w:rFonts w:ascii="Times New Roman" w:hAnsi="Times New Roman"/>
          <w:sz w:val="27"/>
          <w:szCs w:val="27"/>
        </w:rPr>
      </w:pPr>
    </w:p>
    <w:p w:rsidR="009C7734" w:rsidRPr="008535C2" w:rsidRDefault="00E267BA" w:rsidP="008535C2">
      <w:pPr>
        <w:pStyle w:val="ListParagraph"/>
        <w:numPr>
          <w:ilvl w:val="0"/>
          <w:numId w:val="6"/>
        </w:numPr>
        <w:tabs>
          <w:tab w:val="left" w:pos="-5400"/>
          <w:tab w:val="left" w:pos="709"/>
          <w:tab w:val="left" w:pos="990"/>
        </w:tabs>
        <w:spacing w:after="0" w:line="240" w:lineRule="auto"/>
        <w:ind w:left="0" w:right="-540" w:firstLine="720"/>
        <w:jc w:val="both"/>
        <w:rPr>
          <w:rFonts w:ascii="Times New Roman" w:hAnsi="Times New Roman" w:cs="Times New Roman"/>
          <w:b/>
          <w:sz w:val="27"/>
          <w:szCs w:val="27"/>
        </w:rPr>
      </w:pPr>
      <w:r w:rsidRPr="008535C2">
        <w:rPr>
          <w:rFonts w:ascii="Times New Roman" w:hAnsi="Times New Roman" w:cs="Times New Roman"/>
          <w:b/>
          <w:sz w:val="27"/>
          <w:szCs w:val="27"/>
        </w:rPr>
        <w:t>Kinh nghiệm</w:t>
      </w:r>
    </w:p>
    <w:p w:rsidR="00CD0F09" w:rsidRPr="008535C2" w:rsidRDefault="00CF618C" w:rsidP="008535C2">
      <w:pPr>
        <w:pStyle w:val="ListParagraph"/>
        <w:tabs>
          <w:tab w:val="left" w:pos="-5400"/>
          <w:tab w:val="left" w:pos="709"/>
          <w:tab w:val="left" w:pos="990"/>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b/>
          <w:sz w:val="27"/>
          <w:szCs w:val="27"/>
        </w:rPr>
        <w:t>Một</w:t>
      </w:r>
      <w:r w:rsidRPr="008535C2">
        <w:rPr>
          <w:rFonts w:ascii="Times New Roman" w:hAnsi="Times New Roman" w:cs="Times New Roman"/>
          <w:sz w:val="27"/>
          <w:szCs w:val="27"/>
        </w:rPr>
        <w:t>,</w:t>
      </w:r>
      <w:r w:rsidR="00CA6B8A" w:rsidRPr="008535C2">
        <w:rPr>
          <w:rFonts w:ascii="Times New Roman" w:hAnsi="Times New Roman" w:cs="Times New Roman"/>
          <w:sz w:val="27"/>
          <w:szCs w:val="27"/>
        </w:rPr>
        <w:t xml:space="preserve"> để việc thực hiện Kết luận 49 có hiệu quả thiết thực, tăng cường chất lượng hoạt động của hệ thống Hội Khuyến học các cấp, thúc đẩy phong trào KH,KT,XDXHHT ở các địa phương, cơ quan, đơn vị thì cần có kế hoạch kiểm tra liên ngành do Ban Tuyên giáo chủ trì</w:t>
      </w:r>
      <w:r w:rsidR="00D61750" w:rsidRPr="008535C2">
        <w:rPr>
          <w:rFonts w:ascii="Times New Roman" w:hAnsi="Times New Roman" w:cs="Times New Roman"/>
          <w:sz w:val="27"/>
          <w:szCs w:val="27"/>
        </w:rPr>
        <w:t>, và tham gia là các cơ quan đã được UBND tỉnh giao nhiệm vụ trong Kế hoạch 8097.</w:t>
      </w:r>
    </w:p>
    <w:p w:rsidR="007B147F" w:rsidRPr="008535C2" w:rsidRDefault="00D61750" w:rsidP="008535C2">
      <w:pPr>
        <w:pStyle w:val="ListParagraph"/>
        <w:tabs>
          <w:tab w:val="left" w:pos="-5400"/>
          <w:tab w:val="left" w:pos="709"/>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b/>
          <w:sz w:val="27"/>
          <w:szCs w:val="27"/>
        </w:rPr>
        <w:t xml:space="preserve">Hai, </w:t>
      </w:r>
      <w:r w:rsidRPr="008535C2">
        <w:rPr>
          <w:rFonts w:ascii="Times New Roman" w:hAnsi="Times New Roman" w:cs="Times New Roman"/>
          <w:sz w:val="27"/>
          <w:szCs w:val="27"/>
        </w:rPr>
        <w:t>việc đánh giá công tác Hội 6 tháng đầu năm và cuối năm phải thực hiện thường xuyên, trong đó coi trọng nội dung đánh giá kết quả tham mưu của các cấp Hội</w:t>
      </w:r>
      <w:r w:rsidR="007B147F" w:rsidRPr="008535C2">
        <w:rPr>
          <w:rFonts w:ascii="Times New Roman" w:hAnsi="Times New Roman" w:cs="Times New Roman"/>
          <w:sz w:val="27"/>
          <w:szCs w:val="27"/>
        </w:rPr>
        <w:t xml:space="preserve"> tranh thủ sự lãnh đạo, chỉ đạo của Cấp ủy, Chính quyền địa phương</w:t>
      </w:r>
      <w:r w:rsidR="008E1270" w:rsidRPr="008535C2">
        <w:rPr>
          <w:rFonts w:ascii="Times New Roman" w:hAnsi="Times New Roman" w:cs="Times New Roman"/>
          <w:sz w:val="27"/>
          <w:szCs w:val="27"/>
        </w:rPr>
        <w:t>, tháo gỡ kịp thời các khó khăn</w:t>
      </w:r>
      <w:r w:rsidR="007B147F" w:rsidRPr="008535C2">
        <w:rPr>
          <w:rFonts w:ascii="Times New Roman" w:hAnsi="Times New Roman" w:cs="Times New Roman"/>
          <w:sz w:val="27"/>
          <w:szCs w:val="27"/>
        </w:rPr>
        <w:t xml:space="preserve"> đối với </w:t>
      </w:r>
      <w:r w:rsidR="008E1270" w:rsidRPr="008535C2">
        <w:rPr>
          <w:rFonts w:ascii="Times New Roman" w:hAnsi="Times New Roman" w:cs="Times New Roman"/>
          <w:sz w:val="27"/>
          <w:szCs w:val="27"/>
        </w:rPr>
        <w:t xml:space="preserve">tổ chức Hội; đẩy mạnh </w:t>
      </w:r>
      <w:r w:rsidR="007B147F" w:rsidRPr="008535C2">
        <w:rPr>
          <w:rFonts w:ascii="Times New Roman" w:hAnsi="Times New Roman" w:cs="Times New Roman"/>
          <w:sz w:val="27"/>
          <w:szCs w:val="27"/>
        </w:rPr>
        <w:t>phong trào KH,KT,XDXHHT</w:t>
      </w:r>
      <w:r w:rsidR="008E1270" w:rsidRPr="008535C2">
        <w:rPr>
          <w:rFonts w:ascii="Times New Roman" w:hAnsi="Times New Roman" w:cs="Times New Roman"/>
          <w:sz w:val="27"/>
          <w:szCs w:val="27"/>
        </w:rPr>
        <w:t xml:space="preserve"> gắn kết các cuộc vận động, phong trào thi đua</w:t>
      </w:r>
      <w:r w:rsidR="007B147F" w:rsidRPr="008535C2">
        <w:rPr>
          <w:rFonts w:ascii="Times New Roman" w:hAnsi="Times New Roman" w:cs="Times New Roman"/>
          <w:sz w:val="27"/>
          <w:szCs w:val="27"/>
        </w:rPr>
        <w:t>.</w:t>
      </w:r>
    </w:p>
    <w:p w:rsidR="00D61750" w:rsidRPr="008535C2" w:rsidRDefault="007B147F" w:rsidP="008535C2">
      <w:pPr>
        <w:pStyle w:val="ListParagraph"/>
        <w:tabs>
          <w:tab w:val="left" w:pos="-5400"/>
          <w:tab w:val="left" w:pos="709"/>
        </w:tabs>
        <w:spacing w:after="0" w:line="240" w:lineRule="auto"/>
        <w:ind w:left="0" w:right="-540" w:firstLine="720"/>
        <w:jc w:val="both"/>
        <w:rPr>
          <w:rFonts w:ascii="Times New Roman" w:hAnsi="Times New Roman" w:cs="Times New Roman"/>
          <w:sz w:val="27"/>
          <w:szCs w:val="27"/>
        </w:rPr>
      </w:pPr>
      <w:r w:rsidRPr="008535C2">
        <w:rPr>
          <w:rFonts w:ascii="Times New Roman" w:hAnsi="Times New Roman" w:cs="Times New Roman"/>
          <w:b/>
          <w:sz w:val="27"/>
          <w:szCs w:val="27"/>
        </w:rPr>
        <w:t>Ba</w:t>
      </w:r>
      <w:r w:rsidRPr="008535C2">
        <w:rPr>
          <w:rFonts w:ascii="Times New Roman" w:hAnsi="Times New Roman" w:cs="Times New Roman"/>
          <w:sz w:val="27"/>
          <w:szCs w:val="27"/>
        </w:rPr>
        <w:t xml:space="preserve">, </w:t>
      </w:r>
      <w:r w:rsidR="008E1270" w:rsidRPr="008535C2">
        <w:rPr>
          <w:rFonts w:ascii="Times New Roman" w:hAnsi="Times New Roman" w:cs="Times New Roman"/>
          <w:sz w:val="27"/>
          <w:szCs w:val="27"/>
        </w:rPr>
        <w:t xml:space="preserve">tiếp tục </w:t>
      </w:r>
      <w:r w:rsidRPr="008535C2">
        <w:rPr>
          <w:rFonts w:ascii="Times New Roman" w:hAnsi="Times New Roman" w:cs="Times New Roman"/>
          <w:sz w:val="27"/>
          <w:szCs w:val="27"/>
        </w:rPr>
        <w:t>mở rộng các chương trình phối hợp</w:t>
      </w:r>
      <w:r w:rsidR="008E1270" w:rsidRPr="008535C2">
        <w:rPr>
          <w:rFonts w:ascii="Times New Roman" w:hAnsi="Times New Roman" w:cs="Times New Roman"/>
          <w:sz w:val="27"/>
          <w:szCs w:val="27"/>
        </w:rPr>
        <w:t xml:space="preserve"> giữa Hội Khuyến học với các tổ chức đoàn thể, các lực lượng vũ trang, các ngành</w:t>
      </w:r>
      <w:r w:rsidR="005D21E1" w:rsidRPr="008535C2">
        <w:rPr>
          <w:rFonts w:ascii="Times New Roman" w:hAnsi="Times New Roman" w:cs="Times New Roman"/>
          <w:sz w:val="27"/>
          <w:szCs w:val="27"/>
        </w:rPr>
        <w:t xml:space="preserve"> liên quan. Tập trung ba nhiệm vụ chính: Phát triển tổ chức hội và hội viên; đẩy mạnh hoạt động khuyến học, khuyến tài; xây dựng các mô hình học tập.</w:t>
      </w:r>
    </w:p>
    <w:p w:rsidR="00865CE9" w:rsidRPr="008535C2" w:rsidRDefault="00865CE9" w:rsidP="008535C2">
      <w:pPr>
        <w:tabs>
          <w:tab w:val="left" w:pos="-5400"/>
          <w:tab w:val="left" w:pos="709"/>
          <w:tab w:val="left" w:pos="990"/>
        </w:tabs>
        <w:spacing w:after="0" w:line="240" w:lineRule="auto"/>
        <w:ind w:right="-540" w:firstLine="720"/>
        <w:jc w:val="both"/>
        <w:rPr>
          <w:rFonts w:ascii="Times New Roman" w:hAnsi="Times New Roman" w:cs="Times New Roman"/>
          <w:sz w:val="27"/>
          <w:szCs w:val="27"/>
        </w:rPr>
      </w:pPr>
    </w:p>
    <w:p w:rsidR="008535C2" w:rsidRDefault="008535C2" w:rsidP="008535C2">
      <w:pPr>
        <w:tabs>
          <w:tab w:val="left" w:pos="709"/>
        </w:tabs>
        <w:spacing w:after="0" w:line="240" w:lineRule="auto"/>
        <w:ind w:right="-540"/>
        <w:jc w:val="center"/>
        <w:rPr>
          <w:rFonts w:ascii="Times New Roman" w:hAnsi="Times New Roman" w:cs="Times New Roman"/>
          <w:i/>
          <w:sz w:val="27"/>
          <w:szCs w:val="27"/>
        </w:rPr>
      </w:pPr>
    </w:p>
    <w:p w:rsidR="00CD0F09" w:rsidRPr="008535C2" w:rsidRDefault="00CD0F09" w:rsidP="008535C2">
      <w:pPr>
        <w:tabs>
          <w:tab w:val="left" w:pos="709"/>
        </w:tabs>
        <w:spacing w:after="0" w:line="240" w:lineRule="auto"/>
        <w:ind w:right="-540"/>
        <w:jc w:val="center"/>
        <w:rPr>
          <w:rFonts w:ascii="Times New Roman" w:hAnsi="Times New Roman" w:cs="Times New Roman"/>
          <w:i/>
          <w:sz w:val="27"/>
          <w:szCs w:val="27"/>
        </w:rPr>
      </w:pPr>
      <w:r w:rsidRPr="008535C2">
        <w:rPr>
          <w:rFonts w:ascii="Times New Roman" w:hAnsi="Times New Roman" w:cs="Times New Roman"/>
          <w:i/>
          <w:sz w:val="27"/>
          <w:szCs w:val="27"/>
        </w:rPr>
        <w:lastRenderedPageBreak/>
        <w:t>Phần thứ hai</w:t>
      </w:r>
    </w:p>
    <w:p w:rsidR="00CD0F09" w:rsidRPr="008535C2" w:rsidRDefault="00CD0F09" w:rsidP="008535C2">
      <w:pPr>
        <w:tabs>
          <w:tab w:val="left" w:pos="709"/>
        </w:tabs>
        <w:spacing w:after="0" w:line="240" w:lineRule="auto"/>
        <w:ind w:right="-540"/>
        <w:jc w:val="center"/>
        <w:rPr>
          <w:rFonts w:ascii="Times New Roman" w:hAnsi="Times New Roman"/>
          <w:b/>
          <w:bCs/>
          <w:sz w:val="27"/>
          <w:szCs w:val="27"/>
        </w:rPr>
      </w:pPr>
      <w:r w:rsidRPr="008535C2">
        <w:rPr>
          <w:rFonts w:ascii="Times New Roman" w:hAnsi="Times New Roman"/>
          <w:b/>
          <w:bCs/>
          <w:sz w:val="27"/>
          <w:szCs w:val="27"/>
        </w:rPr>
        <w:t xml:space="preserve">Phương hướng, nhiệm vụ, giải pháp thực hiện khuyến học, </w:t>
      </w:r>
    </w:p>
    <w:p w:rsidR="00CD0F09" w:rsidRPr="008535C2" w:rsidRDefault="00CD0F09" w:rsidP="008535C2">
      <w:pPr>
        <w:tabs>
          <w:tab w:val="left" w:pos="709"/>
        </w:tabs>
        <w:spacing w:after="0" w:line="240" w:lineRule="auto"/>
        <w:ind w:right="-540"/>
        <w:jc w:val="center"/>
        <w:rPr>
          <w:rFonts w:ascii="Times New Roman" w:hAnsi="Times New Roman"/>
          <w:b/>
          <w:bCs/>
          <w:sz w:val="27"/>
          <w:szCs w:val="27"/>
        </w:rPr>
      </w:pPr>
      <w:r w:rsidRPr="008535C2">
        <w:rPr>
          <w:rFonts w:ascii="Times New Roman" w:hAnsi="Times New Roman"/>
          <w:b/>
          <w:bCs/>
          <w:sz w:val="27"/>
          <w:szCs w:val="27"/>
        </w:rPr>
        <w:t>khuyến tài, xây dựng xã hội học tập trong thời gian tới</w:t>
      </w:r>
    </w:p>
    <w:p w:rsidR="00CD0F09" w:rsidRPr="008535C2" w:rsidRDefault="00CD0F09" w:rsidP="008535C2">
      <w:pPr>
        <w:tabs>
          <w:tab w:val="left" w:pos="709"/>
        </w:tabs>
        <w:spacing w:after="0" w:line="240" w:lineRule="auto"/>
        <w:ind w:right="-540"/>
        <w:jc w:val="center"/>
        <w:rPr>
          <w:rFonts w:ascii="Times New Roman" w:hAnsi="Times New Roman"/>
          <w:b/>
          <w:bCs/>
          <w:sz w:val="8"/>
          <w:szCs w:val="8"/>
        </w:rPr>
      </w:pPr>
    </w:p>
    <w:p w:rsidR="00CD0F09" w:rsidRPr="008535C2" w:rsidRDefault="00CD0F09" w:rsidP="008535C2">
      <w:pPr>
        <w:pStyle w:val="ListParagraph"/>
        <w:numPr>
          <w:ilvl w:val="0"/>
          <w:numId w:val="12"/>
        </w:numPr>
        <w:tabs>
          <w:tab w:val="left" w:pos="709"/>
          <w:tab w:val="left" w:pos="1080"/>
        </w:tabs>
        <w:spacing w:after="0" w:line="240" w:lineRule="auto"/>
        <w:ind w:left="0" w:right="-540" w:firstLine="720"/>
        <w:jc w:val="both"/>
        <w:rPr>
          <w:rFonts w:ascii="Times New Roman" w:hAnsi="Times New Roman" w:cs="Times New Roman"/>
          <w:b/>
          <w:sz w:val="27"/>
          <w:szCs w:val="27"/>
        </w:rPr>
      </w:pPr>
      <w:r w:rsidRPr="008535C2">
        <w:rPr>
          <w:rFonts w:ascii="Times New Roman" w:hAnsi="Times New Roman" w:cs="Times New Roman"/>
          <w:b/>
          <w:sz w:val="27"/>
          <w:szCs w:val="27"/>
        </w:rPr>
        <w:t xml:space="preserve"> Phương hướng</w:t>
      </w:r>
    </w:p>
    <w:p w:rsidR="005D21E1" w:rsidRPr="008535C2" w:rsidRDefault="005D21E1" w:rsidP="008535C2">
      <w:pPr>
        <w:pStyle w:val="ListParagraph"/>
        <w:tabs>
          <w:tab w:val="left" w:pos="-5400"/>
          <w:tab w:val="left" w:pos="709"/>
          <w:tab w:val="left" w:pos="900"/>
        </w:tabs>
        <w:spacing w:after="0" w:line="240" w:lineRule="auto"/>
        <w:ind w:left="0" w:right="-450" w:firstLine="720"/>
        <w:jc w:val="both"/>
        <w:rPr>
          <w:rFonts w:ascii="Times New Roman" w:hAnsi="Times New Roman" w:cs="Times New Roman"/>
          <w:sz w:val="27"/>
          <w:szCs w:val="27"/>
        </w:rPr>
      </w:pPr>
      <w:r w:rsidRPr="008535C2">
        <w:rPr>
          <w:rFonts w:ascii="Times New Roman" w:hAnsi="Times New Roman" w:cs="Times New Roman"/>
          <w:sz w:val="27"/>
          <w:szCs w:val="27"/>
        </w:rPr>
        <w:t>Tiếp tục thực hiện Kế hoạch 122, 8097 gắn kết Phong trào “ Đắk Lắk thi đua xây dựng xã hội học tập, đẩy mạnh học tập suốt đời” giai đoạn 2023 – 2030. Phấn đấu thực hiện thắng lợi Kết luận 49, xây dựng</w:t>
      </w:r>
      <w:r w:rsidR="00C06F1D" w:rsidRPr="008535C2">
        <w:rPr>
          <w:rFonts w:ascii="Times New Roman" w:hAnsi="Times New Roman" w:cs="Times New Roman"/>
          <w:sz w:val="27"/>
          <w:szCs w:val="27"/>
        </w:rPr>
        <w:t xml:space="preserve"> Hội và giữ vững danh hiệu “ Đơn vị thi đua xuất sắc”.</w:t>
      </w:r>
    </w:p>
    <w:p w:rsidR="005D21E1" w:rsidRPr="008535C2" w:rsidRDefault="005D21E1" w:rsidP="008535C2">
      <w:pPr>
        <w:pStyle w:val="ListParagraph"/>
        <w:tabs>
          <w:tab w:val="left" w:pos="709"/>
          <w:tab w:val="left" w:pos="1080"/>
        </w:tabs>
        <w:spacing w:after="0" w:line="240" w:lineRule="auto"/>
        <w:ind w:right="-540"/>
        <w:jc w:val="both"/>
        <w:rPr>
          <w:rFonts w:ascii="Times New Roman" w:hAnsi="Times New Roman" w:cs="Times New Roman"/>
          <w:sz w:val="8"/>
          <w:szCs w:val="8"/>
        </w:rPr>
      </w:pPr>
    </w:p>
    <w:p w:rsidR="00CD0F09" w:rsidRPr="008535C2" w:rsidRDefault="00CD0F09" w:rsidP="008535C2">
      <w:pPr>
        <w:pStyle w:val="ListParagraph"/>
        <w:numPr>
          <w:ilvl w:val="0"/>
          <w:numId w:val="12"/>
        </w:numPr>
        <w:tabs>
          <w:tab w:val="left" w:pos="709"/>
          <w:tab w:val="left" w:pos="1170"/>
        </w:tabs>
        <w:spacing w:after="0" w:line="240" w:lineRule="auto"/>
        <w:ind w:left="0" w:right="-450" w:firstLine="720"/>
        <w:jc w:val="both"/>
        <w:rPr>
          <w:rFonts w:ascii="Times New Roman" w:hAnsi="Times New Roman" w:cs="Times New Roman"/>
          <w:b/>
          <w:sz w:val="27"/>
          <w:szCs w:val="27"/>
        </w:rPr>
      </w:pPr>
      <w:r w:rsidRPr="008535C2">
        <w:rPr>
          <w:rFonts w:ascii="Times New Roman" w:hAnsi="Times New Roman" w:cs="Times New Roman"/>
          <w:b/>
          <w:sz w:val="27"/>
          <w:szCs w:val="27"/>
        </w:rPr>
        <w:t>Nhiệm vụ và giải pháp</w:t>
      </w:r>
    </w:p>
    <w:p w:rsidR="00C06F1D" w:rsidRPr="008535C2" w:rsidRDefault="00C06F1D" w:rsidP="008535C2">
      <w:pPr>
        <w:pStyle w:val="ListParagraph"/>
        <w:numPr>
          <w:ilvl w:val="0"/>
          <w:numId w:val="13"/>
        </w:numPr>
        <w:tabs>
          <w:tab w:val="left" w:pos="-5490"/>
          <w:tab w:val="left" w:pos="709"/>
          <w:tab w:val="left" w:pos="1080"/>
        </w:tabs>
        <w:spacing w:after="0" w:line="240" w:lineRule="auto"/>
        <w:ind w:left="0" w:right="-450" w:firstLine="720"/>
        <w:jc w:val="both"/>
        <w:rPr>
          <w:rFonts w:ascii="Times New Roman" w:hAnsi="Times New Roman" w:cs="Times New Roman"/>
          <w:sz w:val="27"/>
          <w:szCs w:val="27"/>
        </w:rPr>
      </w:pPr>
      <w:r w:rsidRPr="008535C2">
        <w:rPr>
          <w:rFonts w:ascii="Times New Roman" w:hAnsi="Times New Roman" w:cs="Times New Roman"/>
          <w:sz w:val="27"/>
          <w:szCs w:val="27"/>
        </w:rPr>
        <w:t>Đẩy mạnh tuyên truyền công tác KH,KT,XDXHHT, vận động</w:t>
      </w:r>
      <w:r w:rsidR="00740B87" w:rsidRPr="008535C2">
        <w:rPr>
          <w:rFonts w:ascii="Times New Roman" w:hAnsi="Times New Roman" w:cs="Times New Roman"/>
          <w:sz w:val="27"/>
          <w:szCs w:val="27"/>
        </w:rPr>
        <w:t xml:space="preserve"> các tổ chức hội và</w:t>
      </w:r>
      <w:r w:rsidRPr="008535C2">
        <w:rPr>
          <w:rFonts w:ascii="Times New Roman" w:hAnsi="Times New Roman" w:cs="Times New Roman"/>
          <w:sz w:val="27"/>
          <w:szCs w:val="27"/>
        </w:rPr>
        <w:t xml:space="preserve"> cán bộ, hội viên tích cực hưởng ứng Phong trào “ Đắk Lắk thi đua xây dựng xã hội học tập, đẩy mạnh học tập suốt đời” giai đoạn 2023 – 2030; </w:t>
      </w:r>
      <w:r w:rsidR="00740B87" w:rsidRPr="008535C2">
        <w:rPr>
          <w:rFonts w:ascii="Times New Roman" w:hAnsi="Times New Roman" w:cs="Times New Roman"/>
          <w:sz w:val="27"/>
          <w:szCs w:val="27"/>
        </w:rPr>
        <w:t>thi đua lập thành tích chào mừng Đại hội Mặt trận Tổ quốc và Đại hội Đảng các cấp.</w:t>
      </w:r>
    </w:p>
    <w:p w:rsidR="00740B87" w:rsidRPr="008535C2" w:rsidRDefault="00740B87" w:rsidP="008535C2">
      <w:pPr>
        <w:pStyle w:val="ListParagraph"/>
        <w:numPr>
          <w:ilvl w:val="0"/>
          <w:numId w:val="13"/>
        </w:numPr>
        <w:tabs>
          <w:tab w:val="left" w:pos="-5490"/>
          <w:tab w:val="left" w:pos="709"/>
          <w:tab w:val="left" w:pos="1080"/>
        </w:tabs>
        <w:spacing w:after="0" w:line="240" w:lineRule="auto"/>
        <w:ind w:left="0" w:right="-450" w:firstLine="720"/>
        <w:jc w:val="both"/>
        <w:rPr>
          <w:rFonts w:ascii="Times New Roman" w:hAnsi="Times New Roman" w:cs="Times New Roman"/>
          <w:sz w:val="27"/>
          <w:szCs w:val="27"/>
        </w:rPr>
      </w:pPr>
      <w:r w:rsidRPr="008535C2">
        <w:rPr>
          <w:rFonts w:ascii="Times New Roman" w:hAnsi="Times New Roman" w:cs="Times New Roman"/>
          <w:sz w:val="27"/>
          <w:szCs w:val="27"/>
        </w:rPr>
        <w:t xml:space="preserve">Phối hợp hướng dẫn triển khai có hiệu quả các Chương trình phối hợp đã ký kết, tiếp tục mở rộng các chương trình phối hợp giữa Hội Khuyến học với các tổ chức đoàn thể. Tổ chức thành công hội nghị </w:t>
      </w:r>
      <w:r w:rsidR="00B61319" w:rsidRPr="008535C2">
        <w:rPr>
          <w:rFonts w:ascii="Times New Roman" w:hAnsi="Times New Roman" w:cs="Times New Roman"/>
          <w:sz w:val="27"/>
          <w:szCs w:val="27"/>
        </w:rPr>
        <w:t>các Tổ chức Tôn giáo chung tay đẩy mạnh Phong trào  xây dựng xã hội học tập, đẩy mạnh học tập suốt đời trên đia bàn tỉnh.</w:t>
      </w:r>
    </w:p>
    <w:p w:rsidR="00B61319" w:rsidRPr="008535C2" w:rsidRDefault="00B61319" w:rsidP="008535C2">
      <w:pPr>
        <w:pStyle w:val="ListParagraph"/>
        <w:numPr>
          <w:ilvl w:val="0"/>
          <w:numId w:val="13"/>
        </w:numPr>
        <w:tabs>
          <w:tab w:val="left" w:pos="-5490"/>
          <w:tab w:val="left" w:pos="709"/>
          <w:tab w:val="left" w:pos="1080"/>
        </w:tabs>
        <w:spacing w:after="0" w:line="240" w:lineRule="auto"/>
        <w:ind w:left="0" w:right="-450" w:firstLine="720"/>
        <w:jc w:val="both"/>
        <w:rPr>
          <w:rFonts w:ascii="Times New Roman" w:hAnsi="Times New Roman" w:cs="Times New Roman"/>
          <w:sz w:val="27"/>
          <w:szCs w:val="27"/>
        </w:rPr>
      </w:pPr>
      <w:r w:rsidRPr="008535C2">
        <w:rPr>
          <w:rFonts w:ascii="Times New Roman" w:hAnsi="Times New Roman" w:cs="Times New Roman"/>
          <w:sz w:val="27"/>
          <w:szCs w:val="27"/>
        </w:rPr>
        <w:t>Hướng dẫn các địa phương tổ chức đại hội hết nhiệm kỳ đúng quy định của pháp luật; tiếp tục tháo gỡ khó khăn để tổ chức Hội Khuyến học xã Ea Bar ( huyện Buôn Đôn)</w:t>
      </w:r>
      <w:r w:rsidR="00CD783E" w:rsidRPr="008535C2">
        <w:rPr>
          <w:rFonts w:ascii="Times New Roman" w:hAnsi="Times New Roman" w:cs="Times New Roman"/>
          <w:sz w:val="27"/>
          <w:szCs w:val="27"/>
        </w:rPr>
        <w:t xml:space="preserve"> và phát triển Chi hội Khuyến học các cơ sở giáo dục và đào tạo ngoài công lập.</w:t>
      </w:r>
    </w:p>
    <w:p w:rsidR="00CD783E" w:rsidRPr="008535C2" w:rsidRDefault="00CD783E" w:rsidP="008535C2">
      <w:pPr>
        <w:pStyle w:val="ListParagraph"/>
        <w:numPr>
          <w:ilvl w:val="0"/>
          <w:numId w:val="13"/>
        </w:numPr>
        <w:tabs>
          <w:tab w:val="left" w:pos="-5490"/>
          <w:tab w:val="left" w:pos="709"/>
          <w:tab w:val="left" w:pos="1080"/>
        </w:tabs>
        <w:spacing w:after="0" w:line="240" w:lineRule="auto"/>
        <w:ind w:left="0" w:right="-450" w:firstLine="720"/>
        <w:jc w:val="both"/>
        <w:rPr>
          <w:rFonts w:ascii="Times New Roman" w:hAnsi="Times New Roman" w:cs="Times New Roman"/>
          <w:sz w:val="27"/>
          <w:szCs w:val="27"/>
        </w:rPr>
      </w:pPr>
      <w:r w:rsidRPr="008535C2">
        <w:rPr>
          <w:rFonts w:ascii="Times New Roman" w:hAnsi="Times New Roman" w:cs="Times New Roman"/>
          <w:sz w:val="27"/>
          <w:szCs w:val="27"/>
        </w:rPr>
        <w:t xml:space="preserve">Tiếp tục triển khai các giải pháp hoàn thành mục tiêu các Kế hoạch 102, 162 về xây dựng các mô hình Công dân học tập, Gia đình học tập, Dòng họ học tập, Cộng đồng tôn giáo học tập, Cộng đồng học tập ( cấp thôn/buôn/tổ dân phố), Đơn vị học tập. Phối hợp Sở Giáo dục và Đào tạo tham mưu UBND tỉnh triển khai Thông tư số 24/2023/TT-BGDĐT ngày 11/12/2024 của Bộ GD&amp;ĐT quy định về đánh giá, xếp loại “Đơn vị học tập” cấp huyện,tỉnh và Thông tư số 25/2023/TT-BGDĐT ngày </w:t>
      </w:r>
      <w:r w:rsidR="00480CA8" w:rsidRPr="008535C2">
        <w:rPr>
          <w:rFonts w:ascii="Times New Roman" w:hAnsi="Times New Roman" w:cs="Times New Roman"/>
          <w:sz w:val="27"/>
          <w:szCs w:val="27"/>
        </w:rPr>
        <w:t>27</w:t>
      </w:r>
      <w:r w:rsidRPr="008535C2">
        <w:rPr>
          <w:rFonts w:ascii="Times New Roman" w:hAnsi="Times New Roman" w:cs="Times New Roman"/>
          <w:sz w:val="27"/>
          <w:szCs w:val="27"/>
        </w:rPr>
        <w:t>/12/2024 của Bộ GD&amp;ĐT quy định</w:t>
      </w:r>
      <w:r w:rsidR="00480CA8" w:rsidRPr="008535C2">
        <w:rPr>
          <w:rFonts w:ascii="Times New Roman" w:hAnsi="Times New Roman" w:cs="Times New Roman"/>
          <w:sz w:val="27"/>
          <w:szCs w:val="27"/>
        </w:rPr>
        <w:t xml:space="preserve"> về đánh giá, công nhân “Cộng đồng học tập” cấp xã, huyện, tỉnh; tổ chức hội nghị sơ kết năm 2026 và tổng kết 2030 về thực hiện Đề án XĐXHHT.</w:t>
      </w:r>
    </w:p>
    <w:p w:rsidR="00480CA8" w:rsidRPr="008535C2" w:rsidRDefault="00480CA8" w:rsidP="008535C2">
      <w:pPr>
        <w:pStyle w:val="ListParagraph"/>
        <w:numPr>
          <w:ilvl w:val="0"/>
          <w:numId w:val="13"/>
        </w:numPr>
        <w:tabs>
          <w:tab w:val="left" w:pos="-5490"/>
          <w:tab w:val="left" w:pos="709"/>
          <w:tab w:val="left" w:pos="1080"/>
        </w:tabs>
        <w:spacing w:after="0" w:line="240" w:lineRule="auto"/>
        <w:ind w:left="0" w:right="-450" w:firstLine="720"/>
        <w:jc w:val="both"/>
        <w:rPr>
          <w:rFonts w:ascii="Times New Roman" w:hAnsi="Times New Roman" w:cs="Times New Roman"/>
          <w:sz w:val="27"/>
          <w:szCs w:val="27"/>
        </w:rPr>
      </w:pPr>
      <w:r w:rsidRPr="008535C2">
        <w:rPr>
          <w:rFonts w:ascii="Times New Roman" w:hAnsi="Times New Roman" w:cs="Times New Roman"/>
          <w:sz w:val="27"/>
          <w:szCs w:val="27"/>
        </w:rPr>
        <w:t>Đẩy mạnh công tác KH,KT phấn đấu mỗi năm học có trên 85% học sinh có hoàn cảnh khó khăn được hỗ trợ đến trường; phát triển hệ thống Quỹ Khuyến học từ tỉnh đến các xã, phường, thị trấn.</w:t>
      </w:r>
    </w:p>
    <w:p w:rsidR="00480CA8" w:rsidRPr="008535C2" w:rsidRDefault="00480CA8" w:rsidP="008535C2">
      <w:pPr>
        <w:pStyle w:val="ListParagraph"/>
        <w:numPr>
          <w:ilvl w:val="0"/>
          <w:numId w:val="13"/>
        </w:numPr>
        <w:tabs>
          <w:tab w:val="left" w:pos="-5490"/>
          <w:tab w:val="left" w:pos="709"/>
          <w:tab w:val="left" w:pos="1080"/>
        </w:tabs>
        <w:spacing w:after="0" w:line="240" w:lineRule="auto"/>
        <w:ind w:left="0" w:right="-450" w:firstLine="720"/>
        <w:jc w:val="both"/>
        <w:rPr>
          <w:rFonts w:ascii="Times New Roman" w:hAnsi="Times New Roman" w:cs="Times New Roman"/>
          <w:sz w:val="27"/>
          <w:szCs w:val="27"/>
        </w:rPr>
      </w:pPr>
      <w:r w:rsidRPr="008535C2">
        <w:rPr>
          <w:rFonts w:ascii="Times New Roman" w:hAnsi="Times New Roman" w:cs="Times New Roman"/>
          <w:sz w:val="27"/>
          <w:szCs w:val="27"/>
        </w:rPr>
        <w:t>Tổ chức nghiêm túc việc sơ kết 5 năm thực hiện Kết luận 49, trên cơ sở đó để xây dựng kế hoạch tổng kết vào năm 2030.</w:t>
      </w:r>
    </w:p>
    <w:p w:rsidR="008535C2" w:rsidRPr="008535C2" w:rsidRDefault="008535C2" w:rsidP="008535C2">
      <w:pPr>
        <w:tabs>
          <w:tab w:val="left" w:pos="709"/>
        </w:tabs>
        <w:spacing w:after="0" w:line="240" w:lineRule="auto"/>
        <w:ind w:right="-450"/>
        <w:jc w:val="center"/>
        <w:rPr>
          <w:rFonts w:ascii="Times New Roman" w:hAnsi="Times New Roman" w:cs="Times New Roman"/>
          <w:i/>
          <w:sz w:val="27"/>
          <w:szCs w:val="27"/>
        </w:rPr>
      </w:pPr>
    </w:p>
    <w:p w:rsidR="00B04325" w:rsidRPr="008535C2" w:rsidRDefault="00B04325" w:rsidP="008535C2">
      <w:pPr>
        <w:tabs>
          <w:tab w:val="left" w:pos="709"/>
        </w:tabs>
        <w:spacing w:after="0" w:line="240" w:lineRule="auto"/>
        <w:ind w:right="-450"/>
        <w:jc w:val="center"/>
        <w:rPr>
          <w:rFonts w:ascii="Times New Roman" w:hAnsi="Times New Roman" w:cs="Times New Roman"/>
          <w:i/>
          <w:sz w:val="27"/>
          <w:szCs w:val="27"/>
        </w:rPr>
      </w:pPr>
      <w:r w:rsidRPr="008535C2">
        <w:rPr>
          <w:rFonts w:ascii="Times New Roman" w:hAnsi="Times New Roman" w:cs="Times New Roman"/>
          <w:i/>
          <w:sz w:val="27"/>
          <w:szCs w:val="27"/>
        </w:rPr>
        <w:t>Phần thứ ba</w:t>
      </w:r>
    </w:p>
    <w:p w:rsidR="00E35BE9" w:rsidRPr="008535C2" w:rsidRDefault="00B04325" w:rsidP="008535C2">
      <w:pPr>
        <w:pStyle w:val="ListParagraph"/>
        <w:tabs>
          <w:tab w:val="left" w:pos="709"/>
        </w:tabs>
        <w:spacing w:after="0" w:line="240" w:lineRule="auto"/>
        <w:ind w:left="0" w:right="-450"/>
        <w:jc w:val="center"/>
        <w:rPr>
          <w:rFonts w:ascii="Times New Roman" w:hAnsi="Times New Roman"/>
          <w:b/>
          <w:bCs/>
          <w:sz w:val="27"/>
          <w:szCs w:val="27"/>
        </w:rPr>
      </w:pPr>
      <w:r w:rsidRPr="008535C2">
        <w:rPr>
          <w:rFonts w:ascii="Times New Roman" w:hAnsi="Times New Roman"/>
          <w:b/>
          <w:bCs/>
          <w:sz w:val="27"/>
          <w:szCs w:val="27"/>
        </w:rPr>
        <w:t>Những đề xuất kiến nghị</w:t>
      </w:r>
    </w:p>
    <w:p w:rsidR="00B753AD" w:rsidRPr="008535C2" w:rsidRDefault="00B753AD" w:rsidP="008535C2">
      <w:pPr>
        <w:pStyle w:val="ListParagraph"/>
        <w:tabs>
          <w:tab w:val="left" w:pos="709"/>
        </w:tabs>
        <w:spacing w:after="0" w:line="240" w:lineRule="auto"/>
        <w:ind w:left="0" w:right="-450"/>
        <w:jc w:val="center"/>
        <w:rPr>
          <w:rFonts w:ascii="Times New Roman" w:hAnsi="Times New Roman"/>
          <w:sz w:val="10"/>
          <w:szCs w:val="10"/>
        </w:rPr>
      </w:pPr>
    </w:p>
    <w:p w:rsidR="00E35BE9" w:rsidRPr="008535C2" w:rsidRDefault="00B753AD" w:rsidP="008535C2">
      <w:pPr>
        <w:pStyle w:val="ListParagraph"/>
        <w:tabs>
          <w:tab w:val="left" w:pos="709"/>
        </w:tabs>
        <w:spacing w:after="0" w:line="240" w:lineRule="auto"/>
        <w:ind w:left="0" w:right="-450" w:firstLine="720"/>
        <w:jc w:val="both"/>
        <w:rPr>
          <w:rFonts w:ascii="Times New Roman" w:hAnsi="Times New Roman"/>
          <w:sz w:val="27"/>
          <w:szCs w:val="27"/>
        </w:rPr>
      </w:pPr>
      <w:r w:rsidRPr="008535C2">
        <w:rPr>
          <w:rFonts w:ascii="Times New Roman" w:hAnsi="Times New Roman"/>
          <w:sz w:val="27"/>
          <w:szCs w:val="27"/>
        </w:rPr>
        <w:t>Hội Khuyến học tỉnh Đắk Lắk có một số ý kiến như sau:</w:t>
      </w:r>
    </w:p>
    <w:p w:rsidR="00B753AD" w:rsidRPr="008535C2" w:rsidRDefault="00B753AD" w:rsidP="008535C2">
      <w:pPr>
        <w:pStyle w:val="ListParagraph"/>
        <w:numPr>
          <w:ilvl w:val="0"/>
          <w:numId w:val="14"/>
        </w:numPr>
        <w:tabs>
          <w:tab w:val="left" w:pos="709"/>
        </w:tabs>
        <w:spacing w:after="0" w:line="240" w:lineRule="auto"/>
        <w:ind w:right="-450"/>
        <w:jc w:val="both"/>
        <w:rPr>
          <w:rFonts w:ascii="Times New Roman" w:hAnsi="Times New Roman"/>
          <w:b/>
          <w:sz w:val="27"/>
          <w:szCs w:val="27"/>
        </w:rPr>
      </w:pPr>
      <w:r w:rsidRPr="008535C2">
        <w:rPr>
          <w:rFonts w:ascii="Times New Roman" w:hAnsi="Times New Roman"/>
          <w:b/>
          <w:sz w:val="27"/>
          <w:szCs w:val="27"/>
        </w:rPr>
        <w:t>Đối với Ban Bí thư Trung ương Đảng</w:t>
      </w:r>
    </w:p>
    <w:p w:rsidR="00E35BE9" w:rsidRPr="008535C2" w:rsidRDefault="00B753AD" w:rsidP="008535C2">
      <w:pPr>
        <w:pStyle w:val="ListParagraph"/>
        <w:tabs>
          <w:tab w:val="left" w:pos="709"/>
        </w:tabs>
        <w:spacing w:before="240" w:after="0" w:line="240" w:lineRule="auto"/>
        <w:ind w:left="0" w:right="-450" w:firstLine="720"/>
        <w:jc w:val="both"/>
        <w:rPr>
          <w:rFonts w:ascii="Times New Roman" w:hAnsi="Times New Roman" w:cs="Times New Roman"/>
          <w:sz w:val="27"/>
          <w:szCs w:val="27"/>
        </w:rPr>
      </w:pPr>
      <w:r w:rsidRPr="008535C2">
        <w:rPr>
          <w:rFonts w:ascii="Times New Roman" w:hAnsi="Times New Roman"/>
          <w:sz w:val="27"/>
          <w:szCs w:val="27"/>
        </w:rPr>
        <w:t xml:space="preserve">Việc triển khai thực hiện Kết luận 49 không chỉ là động lực rất lớn đối với sự phát triển tổ chức Hội Khuyến học và có tác động lớn đến toàn xã hội về nhận thức, trách nhiệm học tập suốt đời, XDXHHT. Vì vậy, sau đợt sơ kết 5 năm thực hiện Kết luận 49, kính đề nghị </w:t>
      </w:r>
      <w:r w:rsidR="00625114" w:rsidRPr="008535C2">
        <w:rPr>
          <w:rFonts w:ascii="Times New Roman" w:hAnsi="Times New Roman"/>
          <w:sz w:val="27"/>
          <w:szCs w:val="27"/>
        </w:rPr>
        <w:t>Ban Bí thư Trung ương Đảng có kết luận mới về đẩy mạnh công tác</w:t>
      </w:r>
      <w:r w:rsidR="00625114" w:rsidRPr="008535C2">
        <w:rPr>
          <w:rFonts w:ascii="Times New Roman" w:hAnsi="Times New Roman" w:cs="Times New Roman"/>
          <w:sz w:val="27"/>
          <w:szCs w:val="27"/>
        </w:rPr>
        <w:t xml:space="preserve"> KH,KT,XDXHHT tiếp cận kịp thời các xu thế mới trong lĩnh vực giáo dục</w:t>
      </w:r>
      <w:r w:rsidR="00C733B9" w:rsidRPr="008535C2">
        <w:rPr>
          <w:rFonts w:ascii="Times New Roman" w:hAnsi="Times New Roman" w:cs="Times New Roman"/>
          <w:sz w:val="27"/>
          <w:szCs w:val="27"/>
        </w:rPr>
        <w:t xml:space="preserve"> và chuyển đổi, cơ cấu lại lực lượng lao động của cuộc cách mạng công nghệ 4.0</w:t>
      </w:r>
      <w:r w:rsidR="00625114" w:rsidRPr="008535C2">
        <w:rPr>
          <w:rFonts w:ascii="Times New Roman" w:hAnsi="Times New Roman" w:cs="Times New Roman"/>
          <w:sz w:val="27"/>
          <w:szCs w:val="27"/>
        </w:rPr>
        <w:t>.</w:t>
      </w:r>
    </w:p>
    <w:p w:rsidR="00625114" w:rsidRPr="008535C2" w:rsidRDefault="00625114" w:rsidP="008535C2">
      <w:pPr>
        <w:pStyle w:val="ListParagraph"/>
        <w:numPr>
          <w:ilvl w:val="0"/>
          <w:numId w:val="14"/>
        </w:numPr>
        <w:tabs>
          <w:tab w:val="left" w:pos="709"/>
        </w:tabs>
        <w:spacing w:after="0" w:line="240" w:lineRule="auto"/>
        <w:ind w:right="-450"/>
        <w:jc w:val="both"/>
        <w:rPr>
          <w:rFonts w:ascii="Times New Roman" w:hAnsi="Times New Roman"/>
          <w:b/>
          <w:sz w:val="27"/>
          <w:szCs w:val="27"/>
        </w:rPr>
      </w:pPr>
      <w:r w:rsidRPr="008535C2">
        <w:rPr>
          <w:rFonts w:ascii="Times New Roman" w:hAnsi="Times New Roman" w:cs="Times New Roman"/>
          <w:b/>
          <w:sz w:val="27"/>
          <w:szCs w:val="27"/>
        </w:rPr>
        <w:lastRenderedPageBreak/>
        <w:t>Đối với Chính phủ</w:t>
      </w:r>
    </w:p>
    <w:p w:rsidR="00E35BE9" w:rsidRPr="008535C2" w:rsidRDefault="006142BD" w:rsidP="008535C2">
      <w:pPr>
        <w:tabs>
          <w:tab w:val="left" w:pos="709"/>
        </w:tabs>
        <w:spacing w:after="0" w:line="240" w:lineRule="auto"/>
        <w:ind w:right="-450" w:firstLine="567"/>
        <w:jc w:val="both"/>
        <w:rPr>
          <w:rFonts w:ascii="Times New Roman" w:hAnsi="Times New Roman"/>
          <w:sz w:val="27"/>
          <w:szCs w:val="27"/>
        </w:rPr>
      </w:pPr>
      <w:r w:rsidRPr="008535C2">
        <w:rPr>
          <w:rFonts w:ascii="Times New Roman" w:hAnsi="Times New Roman"/>
          <w:sz w:val="27"/>
          <w:szCs w:val="27"/>
        </w:rPr>
        <w:t xml:space="preserve">Hiện nay, việc thực hiện </w:t>
      </w:r>
      <w:r w:rsidRPr="008535C2">
        <w:rPr>
          <w:rFonts w:ascii="Times New Roman" w:hAnsi="Times New Roman" w:cs="Times New Roman"/>
          <w:sz w:val="27"/>
          <w:szCs w:val="27"/>
        </w:rPr>
        <w:t>Nghị định số 45/2010/NĐ-CP, ngày 21/4/2010 của Chính phủ quy định về tổ chức, hoạt động và quản lý hội (</w:t>
      </w:r>
      <w:r w:rsidRPr="008535C2">
        <w:rPr>
          <w:rFonts w:ascii="Times New Roman" w:hAnsi="Times New Roman" w:cs="Times New Roman"/>
          <w:i/>
          <w:sz w:val="27"/>
          <w:szCs w:val="27"/>
        </w:rPr>
        <w:t>gọi tắt là Nghị định 45</w:t>
      </w:r>
      <w:r w:rsidRPr="008535C2">
        <w:rPr>
          <w:rFonts w:ascii="Times New Roman" w:hAnsi="Times New Roman" w:cs="Times New Roman"/>
          <w:sz w:val="27"/>
          <w:szCs w:val="27"/>
        </w:rPr>
        <w:t>) ở các địa phương đang gặp nhiều khó khăn như: tổ chức thực hiện Điều lệ Hội; tổ chức thực hiện nhiệm vụ được Đảng, Nhà nước giao nhiệm vụ</w:t>
      </w:r>
      <w:r w:rsidR="0000697D" w:rsidRPr="008535C2">
        <w:rPr>
          <w:rFonts w:ascii="Times New Roman" w:hAnsi="Times New Roman" w:cs="Times New Roman"/>
          <w:sz w:val="27"/>
          <w:szCs w:val="27"/>
        </w:rPr>
        <w:t>;</w:t>
      </w:r>
      <w:r w:rsidRPr="008535C2">
        <w:rPr>
          <w:rFonts w:ascii="Times New Roman" w:hAnsi="Times New Roman" w:cs="Times New Roman"/>
          <w:sz w:val="27"/>
          <w:szCs w:val="27"/>
        </w:rPr>
        <w:t xml:space="preserve"> </w:t>
      </w:r>
      <w:r w:rsidR="0000697D" w:rsidRPr="008535C2">
        <w:rPr>
          <w:rFonts w:ascii="Times New Roman" w:hAnsi="Times New Roman" w:cs="Times New Roman"/>
          <w:sz w:val="27"/>
          <w:szCs w:val="27"/>
        </w:rPr>
        <w:t>vấn đề bố trí ngân sách và huy động nguồn lực xã hội hóa, phát triển quỹ khuyến học; vấn đề thực hiện chế độ cho đội ngũ cán bộ chuyên trách, kiêm nhiệm của Hội... Kính đề nghị Chính phủ, các Bộ ngành hữu quan xem xét sửa đổi Nghị định 45 hoặc ban hành Nghị định mới.</w:t>
      </w:r>
      <w:r w:rsidRPr="008535C2">
        <w:rPr>
          <w:sz w:val="27"/>
          <w:szCs w:val="27"/>
        </w:rPr>
        <w:t xml:space="preserve">  </w:t>
      </w:r>
    </w:p>
    <w:p w:rsidR="00E35BE9" w:rsidRPr="008535C2" w:rsidRDefault="0000697D" w:rsidP="008535C2">
      <w:pPr>
        <w:pStyle w:val="ListParagraph"/>
        <w:numPr>
          <w:ilvl w:val="0"/>
          <w:numId w:val="14"/>
        </w:numPr>
        <w:tabs>
          <w:tab w:val="left" w:pos="709"/>
        </w:tabs>
        <w:spacing w:after="0" w:line="240" w:lineRule="auto"/>
        <w:ind w:right="-450"/>
        <w:jc w:val="both"/>
        <w:rPr>
          <w:rFonts w:ascii="Times New Roman" w:hAnsi="Times New Roman"/>
          <w:b/>
          <w:sz w:val="27"/>
          <w:szCs w:val="27"/>
        </w:rPr>
      </w:pPr>
      <w:r w:rsidRPr="008535C2">
        <w:rPr>
          <w:rFonts w:ascii="Times New Roman" w:hAnsi="Times New Roman"/>
          <w:b/>
          <w:sz w:val="27"/>
          <w:szCs w:val="27"/>
        </w:rPr>
        <w:t>Đối với Hội Khuyến học Việt Nam</w:t>
      </w:r>
    </w:p>
    <w:p w:rsidR="00052A5B" w:rsidRPr="008535C2" w:rsidRDefault="0000697D" w:rsidP="008535C2">
      <w:pPr>
        <w:pStyle w:val="ListParagraph"/>
        <w:tabs>
          <w:tab w:val="left" w:pos="-3510"/>
          <w:tab w:val="left" w:pos="0"/>
          <w:tab w:val="left" w:pos="709"/>
        </w:tabs>
        <w:spacing w:before="240" w:after="0" w:line="240" w:lineRule="auto"/>
        <w:ind w:left="-108" w:right="-450" w:firstLine="828"/>
        <w:jc w:val="both"/>
        <w:outlineLvl w:val="0"/>
        <w:rPr>
          <w:rFonts w:ascii="Times New Roman" w:hAnsi="Times New Roman" w:cs="Times New Roman"/>
          <w:sz w:val="27"/>
          <w:szCs w:val="27"/>
        </w:rPr>
      </w:pPr>
      <w:r w:rsidRPr="008535C2">
        <w:rPr>
          <w:rFonts w:ascii="Times New Roman" w:hAnsi="Times New Roman"/>
          <w:sz w:val="27"/>
          <w:szCs w:val="27"/>
        </w:rPr>
        <w:t xml:space="preserve">Hiện nay, việc thực hiện </w:t>
      </w:r>
      <w:r w:rsidRPr="008535C2">
        <w:rPr>
          <w:rFonts w:ascii="Times New Roman" w:hAnsi="Times New Roman" w:cs="Times New Roman"/>
          <w:sz w:val="27"/>
          <w:szCs w:val="27"/>
        </w:rPr>
        <w:t xml:space="preserve">Thông tư số 24/2023/TT-BGDĐT ngày 11/12/2024 của Bộ GD&amp;ĐT quy định về đánh giá, xếp loại “Đơn vị học tập” cấp huyện,tỉnh và </w:t>
      </w:r>
      <w:r w:rsidR="00052A5B" w:rsidRPr="008535C2">
        <w:rPr>
          <w:rFonts w:ascii="Times New Roman" w:hAnsi="Times New Roman" w:cs="Times New Roman"/>
          <w:sz w:val="27"/>
          <w:szCs w:val="27"/>
        </w:rPr>
        <w:t xml:space="preserve">Quyết định số </w:t>
      </w:r>
      <w:r w:rsidR="00F25C5F" w:rsidRPr="008535C2">
        <w:rPr>
          <w:rFonts w:ascii="Times New Roman" w:hAnsi="Times New Roman" w:cs="Times New Roman"/>
          <w:sz w:val="27"/>
          <w:szCs w:val="27"/>
        </w:rPr>
        <w:t xml:space="preserve">242/QĐ-KHVN ngày 28/7/2022 của Hội KHVN ban hành Bộ tiêu chí và hướng dẫn đánh giá, công nhận các danh hiệu </w:t>
      </w:r>
      <w:r w:rsidR="00F25C5F" w:rsidRPr="008535C2">
        <w:rPr>
          <w:rFonts w:ascii="Times New Roman" w:hAnsi="Times New Roman" w:cs="Times New Roman"/>
          <w:sz w:val="27"/>
          <w:szCs w:val="27"/>
          <w:lang w:val="vi-VN"/>
        </w:rPr>
        <w:t xml:space="preserve">“Gia đình học tập”, “Dòng họ học tập”, “ Cộng đồng học tập”, “Đơn vị học tập” </w:t>
      </w:r>
      <w:r w:rsidR="00F25C5F" w:rsidRPr="008535C2">
        <w:rPr>
          <w:rFonts w:ascii="Times New Roman" w:hAnsi="Times New Roman" w:cs="Times New Roman"/>
          <w:sz w:val="27"/>
          <w:szCs w:val="27"/>
        </w:rPr>
        <w:t>giai đoạn 2021 – 2030</w:t>
      </w:r>
      <w:r w:rsidR="00052A5B" w:rsidRPr="008535C2">
        <w:rPr>
          <w:rFonts w:ascii="Times New Roman" w:hAnsi="Times New Roman" w:cs="Times New Roman"/>
          <w:sz w:val="27"/>
          <w:szCs w:val="27"/>
        </w:rPr>
        <w:t xml:space="preserve"> đang có chồng chéo về thẩm quyền đánh giá, công nhận “ Đơn vị học tập” đối với các cơ sở giáo dục trong phạm vi cấp xã. Kính đề nghị Trung ương Hội Khuyến học Việt Nam phối hợp Bộ Giáo dục và Đào tạo hướng dẫn thực hiện.</w:t>
      </w:r>
    </w:p>
    <w:p w:rsidR="00052A5B" w:rsidRPr="008535C2" w:rsidRDefault="00052A5B" w:rsidP="008535C2">
      <w:pPr>
        <w:pStyle w:val="ListParagraph"/>
        <w:numPr>
          <w:ilvl w:val="0"/>
          <w:numId w:val="14"/>
        </w:numPr>
        <w:tabs>
          <w:tab w:val="left" w:pos="-3510"/>
          <w:tab w:val="left" w:pos="0"/>
          <w:tab w:val="left" w:pos="709"/>
        </w:tabs>
        <w:spacing w:after="0" w:line="240" w:lineRule="auto"/>
        <w:ind w:right="-450"/>
        <w:jc w:val="both"/>
        <w:outlineLvl w:val="0"/>
        <w:rPr>
          <w:rFonts w:ascii="Times New Roman" w:hAnsi="Times New Roman" w:cs="Times New Roman"/>
          <w:b/>
          <w:sz w:val="27"/>
          <w:szCs w:val="27"/>
        </w:rPr>
      </w:pPr>
      <w:r w:rsidRPr="008535C2">
        <w:rPr>
          <w:rFonts w:ascii="Times New Roman" w:hAnsi="Times New Roman" w:cs="Times New Roman"/>
          <w:b/>
          <w:sz w:val="27"/>
          <w:szCs w:val="27"/>
        </w:rPr>
        <w:t>Đối với Tỉnh ủy và UBND tỉnh</w:t>
      </w:r>
    </w:p>
    <w:p w:rsidR="00052A5B" w:rsidRPr="008535C2" w:rsidRDefault="00052A5B" w:rsidP="008535C2">
      <w:pPr>
        <w:tabs>
          <w:tab w:val="left" w:pos="-5310"/>
          <w:tab w:val="left" w:pos="-3510"/>
          <w:tab w:val="left" w:pos="0"/>
          <w:tab w:val="left" w:pos="709"/>
        </w:tabs>
        <w:spacing w:after="0" w:line="240" w:lineRule="auto"/>
        <w:ind w:right="-450" w:firstLine="720"/>
        <w:jc w:val="both"/>
        <w:outlineLvl w:val="0"/>
        <w:rPr>
          <w:rFonts w:ascii="Times New Roman" w:hAnsi="Times New Roman" w:cs="Times New Roman"/>
          <w:sz w:val="27"/>
          <w:szCs w:val="27"/>
        </w:rPr>
      </w:pPr>
      <w:r w:rsidRPr="008535C2">
        <w:rPr>
          <w:rFonts w:ascii="Times New Roman" w:hAnsi="Times New Roman" w:cs="Times New Roman"/>
          <w:sz w:val="27"/>
          <w:szCs w:val="27"/>
        </w:rPr>
        <w:t>Kính đề nghị Tỉnh ủy và UBND tỉnh chỉ đạo tổ chức hội nghị sơ kết 5 năm thực hiện Kế hoạch 122 và Kế hoạch 8097.</w:t>
      </w:r>
    </w:p>
    <w:p w:rsidR="005107B3" w:rsidRDefault="008535C2" w:rsidP="00EE5982">
      <w:pPr>
        <w:spacing w:after="0" w:line="240" w:lineRule="auto"/>
        <w:ind w:right="-810"/>
        <w:jc w:val="both"/>
        <w:outlineLvl w:val="0"/>
        <w:rPr>
          <w:rFonts w:ascii="Times New Roman" w:hAnsi="Times New Roman" w:cs="Times New Roman"/>
          <w:b/>
          <w:sz w:val="28"/>
          <w:szCs w:val="28"/>
        </w:rPr>
      </w:pPr>
      <w:r w:rsidRPr="005107B3">
        <w:rPr>
          <w:rFonts w:ascii="Times New Roman" w:hAnsi="Times New Roman"/>
          <w:noProof/>
          <w:sz w:val="28"/>
          <w:szCs w:val="28"/>
          <w:lang w:val="vi-VN" w:eastAsia="vi-VN"/>
        </w:rPr>
        <mc:AlternateContent>
          <mc:Choice Requires="wps">
            <w:drawing>
              <wp:anchor distT="91440" distB="91440" distL="91440" distR="91440" simplePos="0" relativeHeight="251659776" behindDoc="1" locked="0" layoutInCell="1" allowOverlap="1" wp14:anchorId="6DC31FE3" wp14:editId="71AB359B">
                <wp:simplePos x="0" y="0"/>
                <wp:positionH relativeFrom="margin">
                  <wp:posOffset>2259330</wp:posOffset>
                </wp:positionH>
                <wp:positionV relativeFrom="margin">
                  <wp:posOffset>4117975</wp:posOffset>
                </wp:positionV>
                <wp:extent cx="3990975" cy="214312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3990975" cy="2143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7B3" w:rsidRPr="003A65FA" w:rsidRDefault="003A65FA" w:rsidP="003A65FA">
                            <w:pPr>
                              <w:pStyle w:val="NoSpacing"/>
                              <w:jc w:val="center"/>
                              <w:rPr>
                                <w:rFonts w:ascii="Times New Roman" w:hAnsi="Times New Roman" w:cs="Times New Roman"/>
                                <w:b/>
                                <w:noProof/>
                                <w:sz w:val="26"/>
                                <w:szCs w:val="26"/>
                              </w:rPr>
                            </w:pPr>
                            <w:r w:rsidRPr="003A65FA">
                              <w:rPr>
                                <w:rFonts w:ascii="Times New Roman" w:hAnsi="Times New Roman" w:cs="Times New Roman"/>
                                <w:b/>
                                <w:noProof/>
                                <w:sz w:val="26"/>
                                <w:szCs w:val="26"/>
                              </w:rPr>
                              <w:t>TM. THƯỜNG TRỰC HỘI KHUYẾN HỌC TỈNH</w:t>
                            </w:r>
                          </w:p>
                          <w:p w:rsidR="003A65FA" w:rsidRPr="003A65FA" w:rsidRDefault="003A65FA" w:rsidP="003A65FA">
                            <w:pPr>
                              <w:pStyle w:val="NoSpacing"/>
                              <w:jc w:val="center"/>
                              <w:rPr>
                                <w:rFonts w:ascii="Times New Roman" w:hAnsi="Times New Roman" w:cs="Times New Roman"/>
                                <w:b/>
                                <w:noProof/>
                                <w:sz w:val="26"/>
                                <w:szCs w:val="26"/>
                              </w:rPr>
                            </w:pPr>
                            <w:r w:rsidRPr="003A65FA">
                              <w:rPr>
                                <w:rFonts w:ascii="Times New Roman" w:hAnsi="Times New Roman" w:cs="Times New Roman"/>
                                <w:b/>
                                <w:noProof/>
                                <w:sz w:val="26"/>
                                <w:szCs w:val="26"/>
                              </w:rPr>
                              <w:t>CHỦ TỊCH</w:t>
                            </w:r>
                          </w:p>
                          <w:p w:rsidR="003A65FA" w:rsidRPr="003A65FA" w:rsidRDefault="003A65FA" w:rsidP="003A65FA">
                            <w:pPr>
                              <w:pStyle w:val="NoSpacing"/>
                              <w:jc w:val="center"/>
                              <w:rPr>
                                <w:rFonts w:ascii="Times New Roman" w:hAnsi="Times New Roman" w:cs="Times New Roman"/>
                                <w:b/>
                                <w:noProof/>
                                <w:sz w:val="26"/>
                                <w:szCs w:val="26"/>
                              </w:rPr>
                            </w:pPr>
                          </w:p>
                          <w:p w:rsidR="003A65FA" w:rsidRPr="003A65FA" w:rsidRDefault="003A65FA" w:rsidP="003A65FA">
                            <w:pPr>
                              <w:pStyle w:val="NoSpacing"/>
                              <w:jc w:val="center"/>
                              <w:rPr>
                                <w:rFonts w:ascii="Times New Roman" w:hAnsi="Times New Roman" w:cs="Times New Roman"/>
                                <w:b/>
                                <w:i/>
                                <w:noProof/>
                                <w:sz w:val="26"/>
                                <w:szCs w:val="26"/>
                              </w:rPr>
                            </w:pPr>
                          </w:p>
                          <w:p w:rsidR="003A65FA" w:rsidRPr="0058726D" w:rsidRDefault="0058726D" w:rsidP="0058726D">
                            <w:pPr>
                              <w:pStyle w:val="NoSpacing"/>
                              <w:jc w:val="center"/>
                              <w:rPr>
                                <w:rFonts w:ascii="Times New Roman" w:hAnsi="Times New Roman" w:cs="Times New Roman"/>
                                <w:i/>
                                <w:noProof/>
                                <w:sz w:val="26"/>
                                <w:szCs w:val="26"/>
                              </w:rPr>
                            </w:pPr>
                            <w:bookmarkStart w:id="0" w:name="_GoBack"/>
                            <w:r w:rsidRPr="0058726D">
                              <w:rPr>
                                <w:rFonts w:ascii="Times New Roman" w:hAnsi="Times New Roman" w:cs="Times New Roman"/>
                                <w:i/>
                                <w:noProof/>
                                <w:sz w:val="26"/>
                                <w:szCs w:val="26"/>
                              </w:rPr>
                              <w:t>Đã ký</w:t>
                            </w:r>
                          </w:p>
                          <w:bookmarkEnd w:id="0"/>
                          <w:p w:rsidR="003A65FA" w:rsidRPr="003A65FA" w:rsidRDefault="003A65FA" w:rsidP="00693560">
                            <w:pPr>
                              <w:pStyle w:val="NoSpacing"/>
                              <w:rPr>
                                <w:rFonts w:ascii="Times New Roman" w:hAnsi="Times New Roman" w:cs="Times New Roman"/>
                                <w:b/>
                                <w:noProof/>
                                <w:sz w:val="26"/>
                                <w:szCs w:val="26"/>
                              </w:rPr>
                            </w:pPr>
                          </w:p>
                          <w:p w:rsidR="003A65FA" w:rsidRPr="003A65FA" w:rsidRDefault="003A65FA" w:rsidP="00693560">
                            <w:pPr>
                              <w:pStyle w:val="NoSpacing"/>
                              <w:rPr>
                                <w:rFonts w:ascii="Times New Roman" w:hAnsi="Times New Roman" w:cs="Times New Roman"/>
                                <w:b/>
                                <w:noProof/>
                                <w:sz w:val="26"/>
                                <w:szCs w:val="26"/>
                              </w:rPr>
                            </w:pPr>
                          </w:p>
                          <w:p w:rsidR="003A65FA" w:rsidRPr="003A65FA" w:rsidRDefault="003A65FA" w:rsidP="003A65FA">
                            <w:pPr>
                              <w:pStyle w:val="NoSpacing"/>
                              <w:jc w:val="center"/>
                              <w:rPr>
                                <w:rFonts w:ascii="Times New Roman" w:hAnsi="Times New Roman" w:cs="Times New Roman"/>
                                <w:b/>
                                <w:color w:val="7F7F7F" w:themeColor="text1" w:themeTint="80"/>
                                <w:sz w:val="26"/>
                                <w:szCs w:val="26"/>
                              </w:rPr>
                            </w:pPr>
                            <w:r>
                              <w:rPr>
                                <w:rFonts w:ascii="Times New Roman" w:hAnsi="Times New Roman" w:cs="Times New Roman"/>
                                <w:b/>
                                <w:noProof/>
                                <w:sz w:val="26"/>
                                <w:szCs w:val="26"/>
                              </w:rPr>
                              <w:t xml:space="preserve">                   </w:t>
                            </w:r>
                            <w:r w:rsidRPr="003A65FA">
                              <w:rPr>
                                <w:rFonts w:ascii="Times New Roman" w:hAnsi="Times New Roman" w:cs="Times New Roman"/>
                                <w:b/>
                                <w:noProof/>
                                <w:sz w:val="26"/>
                                <w:szCs w:val="26"/>
                              </w:rPr>
                              <w:t>Phạm Đăng Khoa</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left:0;text-align:left;margin-left:177.9pt;margin-top:324.25pt;width:314.25pt;height:168.75pt;z-index:-251656704;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" filled="f" stroked="f" strokeweight=".5pt">
                <v:textbox inset=",7.2pt,,7.2pt">
                  <w:txbxContent>
                    <w:p w:rsidR="005107B3" w:rsidRPr="003A65FA" w:rsidRDefault="003A65FA" w:rsidP="003A65FA">
                      <w:pPr>
                        <w:pStyle w:val="NoSpacing"/>
                        <w:jc w:val="center"/>
                        <w:rPr>
                          <w:rFonts w:ascii="Times New Roman" w:hAnsi="Times New Roman" w:cs="Times New Roman"/>
                          <w:b/>
                          <w:noProof/>
                          <w:sz w:val="26"/>
                          <w:szCs w:val="26"/>
                        </w:rPr>
                      </w:pPr>
                      <w:r w:rsidRPr="003A65FA">
                        <w:rPr>
                          <w:rFonts w:ascii="Times New Roman" w:hAnsi="Times New Roman" w:cs="Times New Roman"/>
                          <w:b/>
                          <w:noProof/>
                          <w:sz w:val="26"/>
                          <w:szCs w:val="26"/>
                        </w:rPr>
                        <w:t>TM. THƯỜNG TRỰC HỘI KHUYẾN HỌC TỈNH</w:t>
                      </w:r>
                    </w:p>
                    <w:p w:rsidR="003A65FA" w:rsidRPr="003A65FA" w:rsidRDefault="003A65FA" w:rsidP="003A65FA">
                      <w:pPr>
                        <w:pStyle w:val="NoSpacing"/>
                        <w:jc w:val="center"/>
                        <w:rPr>
                          <w:rFonts w:ascii="Times New Roman" w:hAnsi="Times New Roman" w:cs="Times New Roman"/>
                          <w:b/>
                          <w:noProof/>
                          <w:sz w:val="26"/>
                          <w:szCs w:val="26"/>
                        </w:rPr>
                      </w:pPr>
                      <w:r w:rsidRPr="003A65FA">
                        <w:rPr>
                          <w:rFonts w:ascii="Times New Roman" w:hAnsi="Times New Roman" w:cs="Times New Roman"/>
                          <w:b/>
                          <w:noProof/>
                          <w:sz w:val="26"/>
                          <w:szCs w:val="26"/>
                        </w:rPr>
                        <w:t>CHỦ TỊCH</w:t>
                      </w:r>
                    </w:p>
                    <w:p w:rsidR="003A65FA" w:rsidRPr="003A65FA" w:rsidRDefault="003A65FA" w:rsidP="003A65FA">
                      <w:pPr>
                        <w:pStyle w:val="NoSpacing"/>
                        <w:jc w:val="center"/>
                        <w:rPr>
                          <w:rFonts w:ascii="Times New Roman" w:hAnsi="Times New Roman" w:cs="Times New Roman"/>
                          <w:b/>
                          <w:noProof/>
                          <w:sz w:val="26"/>
                          <w:szCs w:val="26"/>
                        </w:rPr>
                      </w:pPr>
                    </w:p>
                    <w:p w:rsidR="003A65FA" w:rsidRPr="003A65FA" w:rsidRDefault="003A65FA" w:rsidP="003A65FA">
                      <w:pPr>
                        <w:pStyle w:val="NoSpacing"/>
                        <w:jc w:val="center"/>
                        <w:rPr>
                          <w:rFonts w:ascii="Times New Roman" w:hAnsi="Times New Roman" w:cs="Times New Roman"/>
                          <w:b/>
                          <w:i/>
                          <w:noProof/>
                          <w:sz w:val="26"/>
                          <w:szCs w:val="26"/>
                        </w:rPr>
                      </w:pPr>
                    </w:p>
                    <w:p w:rsidR="003A65FA" w:rsidRPr="0058726D" w:rsidRDefault="0058726D" w:rsidP="0058726D">
                      <w:pPr>
                        <w:pStyle w:val="NoSpacing"/>
                        <w:jc w:val="center"/>
                        <w:rPr>
                          <w:rFonts w:ascii="Times New Roman" w:hAnsi="Times New Roman" w:cs="Times New Roman"/>
                          <w:i/>
                          <w:noProof/>
                          <w:sz w:val="26"/>
                          <w:szCs w:val="26"/>
                        </w:rPr>
                      </w:pPr>
                      <w:bookmarkStart w:id="1" w:name="_GoBack"/>
                      <w:r w:rsidRPr="0058726D">
                        <w:rPr>
                          <w:rFonts w:ascii="Times New Roman" w:hAnsi="Times New Roman" w:cs="Times New Roman"/>
                          <w:i/>
                          <w:noProof/>
                          <w:sz w:val="26"/>
                          <w:szCs w:val="26"/>
                        </w:rPr>
                        <w:t>Đã ký</w:t>
                      </w:r>
                    </w:p>
                    <w:bookmarkEnd w:id="1"/>
                    <w:p w:rsidR="003A65FA" w:rsidRPr="003A65FA" w:rsidRDefault="003A65FA" w:rsidP="00693560">
                      <w:pPr>
                        <w:pStyle w:val="NoSpacing"/>
                        <w:rPr>
                          <w:rFonts w:ascii="Times New Roman" w:hAnsi="Times New Roman" w:cs="Times New Roman"/>
                          <w:b/>
                          <w:noProof/>
                          <w:sz w:val="26"/>
                          <w:szCs w:val="26"/>
                        </w:rPr>
                      </w:pPr>
                    </w:p>
                    <w:p w:rsidR="003A65FA" w:rsidRPr="003A65FA" w:rsidRDefault="003A65FA" w:rsidP="00693560">
                      <w:pPr>
                        <w:pStyle w:val="NoSpacing"/>
                        <w:rPr>
                          <w:rFonts w:ascii="Times New Roman" w:hAnsi="Times New Roman" w:cs="Times New Roman"/>
                          <w:b/>
                          <w:noProof/>
                          <w:sz w:val="26"/>
                          <w:szCs w:val="26"/>
                        </w:rPr>
                      </w:pPr>
                    </w:p>
                    <w:p w:rsidR="003A65FA" w:rsidRPr="003A65FA" w:rsidRDefault="003A65FA" w:rsidP="003A65FA">
                      <w:pPr>
                        <w:pStyle w:val="NoSpacing"/>
                        <w:jc w:val="center"/>
                        <w:rPr>
                          <w:rFonts w:ascii="Times New Roman" w:hAnsi="Times New Roman" w:cs="Times New Roman"/>
                          <w:b/>
                          <w:color w:val="7F7F7F" w:themeColor="text1" w:themeTint="80"/>
                          <w:sz w:val="26"/>
                          <w:szCs w:val="26"/>
                        </w:rPr>
                      </w:pPr>
                      <w:r>
                        <w:rPr>
                          <w:rFonts w:ascii="Times New Roman" w:hAnsi="Times New Roman" w:cs="Times New Roman"/>
                          <w:b/>
                          <w:noProof/>
                          <w:sz w:val="26"/>
                          <w:szCs w:val="26"/>
                        </w:rPr>
                        <w:t xml:space="preserve">                   </w:t>
                      </w:r>
                      <w:r w:rsidRPr="003A65FA">
                        <w:rPr>
                          <w:rFonts w:ascii="Times New Roman" w:hAnsi="Times New Roman" w:cs="Times New Roman"/>
                          <w:b/>
                          <w:noProof/>
                          <w:sz w:val="26"/>
                          <w:szCs w:val="26"/>
                        </w:rPr>
                        <w:t>Phạm Đăng Khoa</w:t>
                      </w:r>
                    </w:p>
                  </w:txbxContent>
                </v:textbox>
                <w10:wrap type="square" anchorx="margin" anchory="margin"/>
              </v:shape>
            </w:pict>
          </mc:Fallback>
        </mc:AlternateContent>
      </w:r>
    </w:p>
    <w:p w:rsidR="00996244" w:rsidRDefault="00996244" w:rsidP="00EE5982">
      <w:pPr>
        <w:spacing w:after="0" w:line="240" w:lineRule="auto"/>
        <w:ind w:right="-810"/>
        <w:jc w:val="both"/>
        <w:outlineLvl w:val="0"/>
        <w:rPr>
          <w:rFonts w:ascii="Times New Roman" w:hAnsi="Times New Roman" w:cs="Times New Roman"/>
          <w:b/>
          <w:sz w:val="4"/>
          <w:szCs w:val="4"/>
        </w:rPr>
      </w:pPr>
    </w:p>
    <w:p w:rsidR="00EE5982" w:rsidRPr="00A05BE8" w:rsidRDefault="00EE5982" w:rsidP="00EE5982">
      <w:pPr>
        <w:spacing w:after="0" w:line="240" w:lineRule="auto"/>
        <w:ind w:right="-810"/>
        <w:jc w:val="both"/>
        <w:outlineLvl w:val="0"/>
        <w:rPr>
          <w:rFonts w:ascii="Times New Roman" w:hAnsi="Times New Roman" w:cs="Times New Roman"/>
          <w:b/>
          <w:sz w:val="24"/>
          <w:szCs w:val="24"/>
        </w:rPr>
      </w:pPr>
      <w:r w:rsidRPr="003742D1">
        <w:rPr>
          <w:rFonts w:ascii="Times New Roman" w:hAnsi="Times New Roman" w:cs="Times New Roman"/>
          <w:b/>
          <w:sz w:val="28"/>
          <w:szCs w:val="28"/>
        </w:rPr>
        <w:t>Nơi nhận:</w:t>
      </w:r>
      <w:r w:rsidRPr="00A05BE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05BE8">
        <w:rPr>
          <w:rFonts w:ascii="Times New Roman" w:hAnsi="Times New Roman" w:cs="Times New Roman"/>
          <w:b/>
          <w:sz w:val="24"/>
          <w:szCs w:val="24"/>
        </w:rPr>
        <w:t xml:space="preserve">  </w:t>
      </w:r>
    </w:p>
    <w:p w:rsidR="00C15F1D" w:rsidRPr="008535C2" w:rsidRDefault="00EE5982" w:rsidP="00EE5982">
      <w:pPr>
        <w:spacing w:after="0" w:line="240" w:lineRule="auto"/>
        <w:ind w:right="-810"/>
        <w:jc w:val="both"/>
        <w:rPr>
          <w:rFonts w:ascii="Times New Roman" w:hAnsi="Times New Roman" w:cs="Times New Roman"/>
          <w:sz w:val="18"/>
          <w:szCs w:val="18"/>
        </w:rPr>
      </w:pPr>
      <w:r w:rsidRPr="008535C2">
        <w:rPr>
          <w:rFonts w:ascii="Times New Roman" w:hAnsi="Times New Roman" w:cs="Times New Roman"/>
          <w:sz w:val="18"/>
          <w:szCs w:val="18"/>
        </w:rPr>
        <w:t>-</w:t>
      </w:r>
      <w:r w:rsidR="00136922" w:rsidRPr="008535C2">
        <w:rPr>
          <w:rFonts w:ascii="Times New Roman" w:hAnsi="Times New Roman" w:cs="Times New Roman"/>
          <w:sz w:val="18"/>
          <w:szCs w:val="18"/>
          <w:lang w:val="pt-BR"/>
        </w:rPr>
        <w:t>Hội KHVN</w:t>
      </w:r>
      <w:r w:rsidR="00136922" w:rsidRPr="008535C2">
        <w:rPr>
          <w:rFonts w:ascii="Times New Roman" w:hAnsi="Times New Roman" w:cs="Times New Roman"/>
          <w:sz w:val="18"/>
          <w:szCs w:val="18"/>
        </w:rPr>
        <w:t xml:space="preserve"> </w:t>
      </w:r>
      <w:r w:rsidR="008535C2">
        <w:rPr>
          <w:rFonts w:ascii="Times New Roman" w:hAnsi="Times New Roman" w:cs="Times New Roman"/>
          <w:sz w:val="18"/>
          <w:szCs w:val="18"/>
        </w:rPr>
        <w:t>(</w:t>
      </w:r>
      <w:r w:rsidRPr="008535C2">
        <w:rPr>
          <w:rFonts w:ascii="Times New Roman" w:hAnsi="Times New Roman" w:cs="Times New Roman"/>
          <w:sz w:val="18"/>
          <w:szCs w:val="18"/>
        </w:rPr>
        <w:t xml:space="preserve">để </w:t>
      </w:r>
      <w:r w:rsidR="00052A5B" w:rsidRPr="008535C2">
        <w:rPr>
          <w:rFonts w:ascii="Times New Roman" w:hAnsi="Times New Roman" w:cs="Times New Roman"/>
          <w:sz w:val="18"/>
          <w:szCs w:val="18"/>
        </w:rPr>
        <w:t>báo cáo</w:t>
      </w:r>
      <w:r w:rsidRPr="008535C2">
        <w:rPr>
          <w:rFonts w:ascii="Times New Roman" w:hAnsi="Times New Roman" w:cs="Times New Roman"/>
          <w:sz w:val="18"/>
          <w:szCs w:val="18"/>
        </w:rPr>
        <w:t xml:space="preserve">)                               </w:t>
      </w:r>
      <w:r w:rsidR="00136922" w:rsidRPr="008535C2">
        <w:rPr>
          <w:rFonts w:ascii="Times New Roman" w:hAnsi="Times New Roman" w:cs="Times New Roman"/>
          <w:sz w:val="18"/>
          <w:szCs w:val="18"/>
        </w:rPr>
        <w:t xml:space="preserve">                      </w:t>
      </w:r>
      <w:r w:rsidRPr="008535C2">
        <w:rPr>
          <w:rFonts w:ascii="Times New Roman" w:hAnsi="Times New Roman" w:cs="Times New Roman"/>
          <w:sz w:val="18"/>
          <w:szCs w:val="18"/>
        </w:rPr>
        <w:t xml:space="preserve"> </w:t>
      </w:r>
    </w:p>
    <w:p w:rsidR="00136922" w:rsidRPr="008535C2" w:rsidRDefault="00EE5982" w:rsidP="00EE5982">
      <w:pPr>
        <w:spacing w:after="0" w:line="240" w:lineRule="auto"/>
        <w:ind w:right="-810"/>
        <w:jc w:val="both"/>
        <w:rPr>
          <w:rFonts w:ascii="Times New Roman" w:hAnsi="Times New Roman" w:cs="Times New Roman"/>
          <w:sz w:val="18"/>
          <w:szCs w:val="18"/>
          <w:lang w:val="pt-BR"/>
        </w:rPr>
      </w:pPr>
      <w:r w:rsidRPr="008535C2">
        <w:rPr>
          <w:rFonts w:ascii="Times New Roman" w:hAnsi="Times New Roman" w:cs="Times New Roman"/>
          <w:sz w:val="18"/>
          <w:szCs w:val="18"/>
          <w:lang w:val="pt-BR"/>
        </w:rPr>
        <w:t>-</w:t>
      </w:r>
      <w:r w:rsidR="00136922" w:rsidRPr="008535C2">
        <w:rPr>
          <w:rFonts w:ascii="Times New Roman" w:hAnsi="Times New Roman" w:cs="Times New Roman"/>
          <w:sz w:val="18"/>
          <w:szCs w:val="18"/>
        </w:rPr>
        <w:t xml:space="preserve">TT Tỉnh ủy, UBND tỉnh </w:t>
      </w:r>
      <w:r w:rsidR="00136922" w:rsidRPr="008535C2">
        <w:rPr>
          <w:rFonts w:ascii="Times New Roman" w:hAnsi="Times New Roman" w:cs="Times New Roman"/>
          <w:sz w:val="18"/>
          <w:szCs w:val="18"/>
          <w:lang w:val="pt-BR"/>
        </w:rPr>
        <w:t>(</w:t>
      </w:r>
      <w:r w:rsidR="00136922" w:rsidRPr="008535C2">
        <w:rPr>
          <w:rFonts w:ascii="Times New Roman" w:hAnsi="Times New Roman" w:cs="Times New Roman"/>
          <w:sz w:val="18"/>
          <w:szCs w:val="18"/>
        </w:rPr>
        <w:t>để báo cáo)</w:t>
      </w:r>
    </w:p>
    <w:p w:rsidR="00136922" w:rsidRPr="008535C2" w:rsidRDefault="00136922" w:rsidP="00EE5982">
      <w:pPr>
        <w:spacing w:after="0" w:line="240" w:lineRule="auto"/>
        <w:ind w:right="-810"/>
        <w:jc w:val="both"/>
        <w:rPr>
          <w:rFonts w:ascii="Times New Roman" w:hAnsi="Times New Roman" w:cs="Times New Roman"/>
          <w:sz w:val="18"/>
          <w:szCs w:val="18"/>
          <w:lang w:val="pt-BR"/>
        </w:rPr>
      </w:pPr>
      <w:r w:rsidRPr="008535C2">
        <w:rPr>
          <w:rFonts w:ascii="Times New Roman" w:hAnsi="Times New Roman" w:cs="Times New Roman"/>
          <w:sz w:val="18"/>
          <w:szCs w:val="18"/>
          <w:lang w:val="pt-BR"/>
        </w:rPr>
        <w:t>-Ban TG TU, Sở</w:t>
      </w:r>
      <w:r w:rsidR="00C15F1D" w:rsidRPr="008535C2">
        <w:rPr>
          <w:rFonts w:ascii="Times New Roman" w:hAnsi="Times New Roman" w:cs="Times New Roman"/>
          <w:sz w:val="18"/>
          <w:szCs w:val="18"/>
          <w:lang w:val="pt-BR"/>
        </w:rPr>
        <w:t xml:space="preserve"> NV, GD&amp;ĐT (</w:t>
      </w:r>
      <w:r w:rsidRPr="008535C2">
        <w:rPr>
          <w:rFonts w:ascii="Times New Roman" w:hAnsi="Times New Roman" w:cs="Times New Roman"/>
          <w:sz w:val="18"/>
          <w:szCs w:val="18"/>
          <w:lang w:val="pt-BR"/>
        </w:rPr>
        <w:t xml:space="preserve">để </w:t>
      </w:r>
      <w:r w:rsidR="00F25C5F" w:rsidRPr="008535C2">
        <w:rPr>
          <w:rFonts w:ascii="Times New Roman" w:hAnsi="Times New Roman" w:cs="Times New Roman"/>
          <w:sz w:val="18"/>
          <w:szCs w:val="18"/>
          <w:lang w:val="pt-BR"/>
        </w:rPr>
        <w:t>P</w:t>
      </w:r>
      <w:r w:rsidR="00996244" w:rsidRPr="008535C2">
        <w:rPr>
          <w:rFonts w:ascii="Times New Roman" w:hAnsi="Times New Roman" w:cs="Times New Roman"/>
          <w:sz w:val="18"/>
          <w:szCs w:val="18"/>
          <w:lang w:val="pt-BR"/>
        </w:rPr>
        <w:t xml:space="preserve">/ </w:t>
      </w:r>
      <w:r w:rsidR="00F25C5F" w:rsidRPr="008535C2">
        <w:rPr>
          <w:rFonts w:ascii="Times New Roman" w:hAnsi="Times New Roman" w:cs="Times New Roman"/>
          <w:sz w:val="18"/>
          <w:szCs w:val="18"/>
          <w:lang w:val="pt-BR"/>
        </w:rPr>
        <w:t>hợp</w:t>
      </w:r>
      <w:r w:rsidRPr="008535C2">
        <w:rPr>
          <w:rFonts w:ascii="Times New Roman" w:hAnsi="Times New Roman" w:cs="Times New Roman"/>
          <w:sz w:val="18"/>
          <w:szCs w:val="18"/>
          <w:lang w:val="pt-BR"/>
        </w:rPr>
        <w:t>)</w:t>
      </w:r>
    </w:p>
    <w:p w:rsidR="00F25C5F" w:rsidRPr="008535C2" w:rsidRDefault="00136922" w:rsidP="00EE5982">
      <w:pPr>
        <w:spacing w:after="0" w:line="240" w:lineRule="auto"/>
        <w:ind w:right="-810"/>
        <w:jc w:val="both"/>
        <w:rPr>
          <w:rFonts w:ascii="Times New Roman" w:hAnsi="Times New Roman" w:cs="Times New Roman"/>
          <w:sz w:val="18"/>
          <w:szCs w:val="18"/>
          <w:lang w:val="pt-BR"/>
        </w:rPr>
      </w:pPr>
      <w:r w:rsidRPr="008535C2">
        <w:rPr>
          <w:rFonts w:ascii="Times New Roman" w:hAnsi="Times New Roman" w:cs="Times New Roman"/>
          <w:sz w:val="18"/>
          <w:szCs w:val="18"/>
          <w:lang w:val="pt-BR"/>
        </w:rPr>
        <w:t>-</w:t>
      </w:r>
      <w:r w:rsidR="00F25C5F" w:rsidRPr="008535C2">
        <w:rPr>
          <w:rFonts w:ascii="Times New Roman" w:hAnsi="Times New Roman" w:cs="Times New Roman"/>
          <w:sz w:val="18"/>
          <w:szCs w:val="18"/>
          <w:lang w:val="pt-BR"/>
        </w:rPr>
        <w:t>HKH các huyện, thị xã, thành phố</w:t>
      </w:r>
    </w:p>
    <w:p w:rsidR="00EE5982" w:rsidRPr="008535C2" w:rsidRDefault="00F25C5F" w:rsidP="00EE5982">
      <w:pPr>
        <w:spacing w:after="0" w:line="240" w:lineRule="auto"/>
        <w:ind w:right="-810"/>
        <w:jc w:val="both"/>
        <w:rPr>
          <w:rFonts w:ascii="Times New Roman" w:hAnsi="Times New Roman" w:cs="Times New Roman"/>
          <w:sz w:val="18"/>
          <w:szCs w:val="18"/>
          <w:lang w:val="pt-BR"/>
        </w:rPr>
      </w:pPr>
      <w:r w:rsidRPr="008535C2">
        <w:rPr>
          <w:rFonts w:ascii="Times New Roman" w:hAnsi="Times New Roman" w:cs="Times New Roman"/>
          <w:sz w:val="18"/>
          <w:szCs w:val="18"/>
          <w:lang w:val="pt-BR"/>
        </w:rPr>
        <w:t>-</w:t>
      </w:r>
      <w:r w:rsidR="00EE5982" w:rsidRPr="008535C2">
        <w:rPr>
          <w:rFonts w:ascii="Times New Roman" w:hAnsi="Times New Roman" w:cs="Times New Roman"/>
          <w:sz w:val="18"/>
          <w:szCs w:val="18"/>
          <w:lang w:val="pt-BR"/>
        </w:rPr>
        <w:t>Lưu VP</w:t>
      </w:r>
    </w:p>
    <w:p w:rsidR="00EE5982" w:rsidRPr="00A05BE8" w:rsidRDefault="00EE5982" w:rsidP="00EE5982">
      <w:pPr>
        <w:spacing w:before="240"/>
        <w:ind w:right="-810"/>
        <w:jc w:val="both"/>
        <w:rPr>
          <w:rFonts w:ascii="Times New Roman" w:hAnsi="Times New Roman" w:cs="Times New Roman"/>
          <w:sz w:val="24"/>
          <w:szCs w:val="24"/>
          <w:lang w:val="pt-BR"/>
        </w:rPr>
      </w:pPr>
      <w:r w:rsidRPr="00A05BE8">
        <w:rPr>
          <w:rFonts w:ascii="Times New Roman" w:hAnsi="Times New Roman" w:cs="Times New Roman"/>
          <w:sz w:val="24"/>
          <w:szCs w:val="24"/>
          <w:lang w:val="pt-BR"/>
        </w:rPr>
        <w:t xml:space="preserve">                                                                                        </w:t>
      </w:r>
    </w:p>
    <w:p w:rsidR="00EE5982" w:rsidRPr="00136922" w:rsidRDefault="00EE5982" w:rsidP="00EE5982">
      <w:pPr>
        <w:spacing w:before="240"/>
        <w:ind w:right="-810"/>
        <w:jc w:val="both"/>
        <w:rPr>
          <w:b/>
          <w:sz w:val="28"/>
          <w:szCs w:val="28"/>
        </w:rPr>
      </w:pPr>
      <w:r w:rsidRPr="00A05BE8">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p>
    <w:p w:rsidR="000B034A" w:rsidRDefault="00945132"/>
    <w:sectPr w:rsidR="000B034A" w:rsidSect="008535C2">
      <w:headerReference w:type="default" r:id="rId9"/>
      <w:headerReference w:type="first" r:id="rId10"/>
      <w:pgSz w:w="12240" w:h="15840" w:code="1"/>
      <w:pgMar w:top="448" w:right="1440" w:bottom="54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72" w:rsidRDefault="00892E72" w:rsidP="00B76AF9">
      <w:pPr>
        <w:spacing w:after="0" w:line="240" w:lineRule="auto"/>
      </w:pPr>
      <w:r>
        <w:separator/>
      </w:r>
    </w:p>
  </w:endnote>
  <w:endnote w:type="continuationSeparator" w:id="0">
    <w:p w:rsidR="00892E72" w:rsidRDefault="00892E72" w:rsidP="00B7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72" w:rsidRDefault="00892E72" w:rsidP="00B76AF9">
      <w:pPr>
        <w:spacing w:after="0" w:line="240" w:lineRule="auto"/>
      </w:pPr>
      <w:r>
        <w:separator/>
      </w:r>
    </w:p>
  </w:footnote>
  <w:footnote w:type="continuationSeparator" w:id="0">
    <w:p w:rsidR="00892E72" w:rsidRDefault="00892E72" w:rsidP="00B76AF9">
      <w:pPr>
        <w:spacing w:after="0" w:line="240" w:lineRule="auto"/>
      </w:pPr>
      <w:r>
        <w:continuationSeparator/>
      </w:r>
    </w:p>
  </w:footnote>
  <w:footnote w:id="1">
    <w:p w:rsidR="007B147F" w:rsidRPr="008535C2" w:rsidRDefault="007B147F" w:rsidP="00D833E9">
      <w:pPr>
        <w:pStyle w:val="FootnoteText"/>
        <w:ind w:right="-540"/>
        <w:jc w:val="both"/>
        <w:rPr>
          <w:sz w:val="18"/>
          <w:szCs w:val="18"/>
        </w:rPr>
      </w:pPr>
      <w:r w:rsidRPr="008535C2">
        <w:rPr>
          <w:rStyle w:val="FootnoteReference"/>
          <w:sz w:val="18"/>
          <w:szCs w:val="18"/>
        </w:rPr>
        <w:footnoteRef/>
      </w:r>
      <w:r w:rsidRPr="008535C2">
        <w:rPr>
          <w:sz w:val="18"/>
          <w:szCs w:val="18"/>
        </w:rPr>
        <w:t xml:space="preserve"> </w:t>
      </w:r>
      <w:r w:rsidRPr="008535C2">
        <w:rPr>
          <w:rFonts w:ascii="Times New Roman" w:hAnsi="Times New Roman" w:cs="Times New Roman"/>
          <w:sz w:val="18"/>
          <w:szCs w:val="18"/>
        </w:rPr>
        <w:t>Chương trình số 39/CtrPH/HKH-BCHQS ngày 13/5/2024; Chương trình số 2019/CtrPH-BĐBP-HKH ngày 04/5/2024; Chương trình số 59/CtrPH</w:t>
      </w:r>
      <w:r w:rsidR="00D833E9" w:rsidRPr="008535C2">
        <w:rPr>
          <w:rFonts w:ascii="Times New Roman" w:hAnsi="Times New Roman" w:cs="Times New Roman"/>
          <w:sz w:val="18"/>
          <w:szCs w:val="18"/>
        </w:rPr>
        <w:t>-</w:t>
      </w:r>
      <w:r w:rsidR="008E1270" w:rsidRPr="008535C2">
        <w:rPr>
          <w:rFonts w:ascii="Times New Roman" w:hAnsi="Times New Roman" w:cs="Times New Roman"/>
          <w:sz w:val="18"/>
          <w:szCs w:val="18"/>
        </w:rPr>
        <w:t>CAT</w:t>
      </w:r>
      <w:r w:rsidRPr="008535C2">
        <w:rPr>
          <w:rFonts w:ascii="Times New Roman" w:hAnsi="Times New Roman" w:cs="Times New Roman"/>
          <w:sz w:val="18"/>
          <w:szCs w:val="18"/>
        </w:rPr>
        <w:t>-</w:t>
      </w:r>
      <w:r w:rsidR="008E1270" w:rsidRPr="008535C2">
        <w:rPr>
          <w:rFonts w:ascii="Times New Roman" w:hAnsi="Times New Roman" w:cs="Times New Roman"/>
          <w:sz w:val="18"/>
          <w:szCs w:val="18"/>
        </w:rPr>
        <w:t>HKH</w:t>
      </w:r>
      <w:r w:rsidRPr="008535C2">
        <w:rPr>
          <w:rFonts w:ascii="Times New Roman" w:hAnsi="Times New Roman" w:cs="Times New Roman"/>
          <w:sz w:val="18"/>
          <w:szCs w:val="18"/>
        </w:rPr>
        <w:t xml:space="preserve"> ngày </w:t>
      </w:r>
      <w:r w:rsidR="008E1270" w:rsidRPr="008535C2">
        <w:rPr>
          <w:rFonts w:ascii="Times New Roman" w:hAnsi="Times New Roman" w:cs="Times New Roman"/>
          <w:sz w:val="18"/>
          <w:szCs w:val="18"/>
        </w:rPr>
        <w:t>27</w:t>
      </w:r>
      <w:r w:rsidRPr="008535C2">
        <w:rPr>
          <w:rFonts w:ascii="Times New Roman" w:hAnsi="Times New Roman" w:cs="Times New Roman"/>
          <w:sz w:val="18"/>
          <w:szCs w:val="18"/>
        </w:rPr>
        <w:t>/</w:t>
      </w:r>
      <w:r w:rsidR="008E1270" w:rsidRPr="008535C2">
        <w:rPr>
          <w:rFonts w:ascii="Times New Roman" w:hAnsi="Times New Roman" w:cs="Times New Roman"/>
          <w:sz w:val="18"/>
          <w:szCs w:val="18"/>
        </w:rPr>
        <w:t>02</w:t>
      </w:r>
      <w:r w:rsidRPr="008535C2">
        <w:rPr>
          <w:rFonts w:ascii="Times New Roman" w:hAnsi="Times New Roman" w:cs="Times New Roman"/>
          <w:sz w:val="18"/>
          <w:szCs w:val="18"/>
        </w:rPr>
        <w:t>/2024</w:t>
      </w:r>
    </w:p>
  </w:footnote>
  <w:footnote w:id="2">
    <w:p w:rsidR="00B76AF9" w:rsidRPr="008535C2" w:rsidRDefault="00B76AF9">
      <w:pPr>
        <w:pStyle w:val="FootnoteText"/>
        <w:rPr>
          <w:sz w:val="18"/>
          <w:szCs w:val="18"/>
        </w:rPr>
      </w:pPr>
      <w:r w:rsidRPr="008535C2">
        <w:rPr>
          <w:rStyle w:val="FootnoteReference"/>
          <w:sz w:val="18"/>
          <w:szCs w:val="18"/>
        </w:rPr>
        <w:footnoteRef/>
      </w:r>
      <w:r w:rsidRPr="008535C2">
        <w:rPr>
          <w:sz w:val="18"/>
          <w:szCs w:val="18"/>
        </w:rPr>
        <w:t xml:space="preserve"> </w:t>
      </w:r>
      <w:r w:rsidR="00CF618C" w:rsidRPr="008535C2">
        <w:rPr>
          <w:rFonts w:ascii="Times New Roman" w:hAnsi="Times New Roman" w:cs="Times New Roman"/>
          <w:sz w:val="18"/>
          <w:szCs w:val="18"/>
        </w:rPr>
        <w:t>Huyện ủy Buôn Đôn chưa có kế hoạch triển khai thực hiện Kế hoạch 122</w:t>
      </w:r>
    </w:p>
  </w:footnote>
  <w:footnote w:id="3">
    <w:p w:rsidR="00B76AF9" w:rsidRPr="00CF618C" w:rsidRDefault="00B76AF9">
      <w:pPr>
        <w:pStyle w:val="FootnoteText"/>
        <w:rPr>
          <w:rFonts w:ascii="Times New Roman" w:hAnsi="Times New Roman" w:cs="Times New Roman"/>
        </w:rPr>
      </w:pPr>
      <w:r w:rsidRPr="008535C2">
        <w:rPr>
          <w:rStyle w:val="FootnoteReference"/>
          <w:sz w:val="18"/>
          <w:szCs w:val="18"/>
        </w:rPr>
        <w:footnoteRef/>
      </w:r>
      <w:r w:rsidRPr="008535C2">
        <w:rPr>
          <w:sz w:val="18"/>
          <w:szCs w:val="18"/>
        </w:rPr>
        <w:t xml:space="preserve"> </w:t>
      </w:r>
      <w:r w:rsidR="00CF618C" w:rsidRPr="008535C2">
        <w:rPr>
          <w:rFonts w:ascii="Times New Roman" w:hAnsi="Times New Roman" w:cs="Times New Roman"/>
          <w:sz w:val="18"/>
          <w:szCs w:val="18"/>
        </w:rPr>
        <w:t xml:space="preserve">UBND huyện Buôn Đôn, Ea Súp, </w:t>
      </w:r>
      <w:r w:rsidR="00F63CC9" w:rsidRPr="008535C2">
        <w:rPr>
          <w:rFonts w:ascii="Times New Roman" w:hAnsi="Times New Roman" w:cs="Times New Roman"/>
          <w:sz w:val="18"/>
          <w:szCs w:val="18"/>
        </w:rPr>
        <w:t>Krông Năng</w:t>
      </w:r>
      <w:r w:rsidR="00CF618C" w:rsidRPr="008535C2">
        <w:rPr>
          <w:rFonts w:ascii="Times New Roman" w:hAnsi="Times New Roman" w:cs="Times New Roman"/>
          <w:sz w:val="18"/>
          <w:szCs w:val="18"/>
        </w:rPr>
        <w:t xml:space="preserve"> chưa có kế hoạch triển khai thực hiện Kế hoạch 8097</w:t>
      </w:r>
    </w:p>
  </w:footnote>
  <w:footnote w:id="4">
    <w:p w:rsidR="00D95D22" w:rsidRPr="008535C2" w:rsidRDefault="00D95D22" w:rsidP="00D95D22">
      <w:pPr>
        <w:pStyle w:val="FootnoteText"/>
        <w:ind w:right="-360"/>
        <w:rPr>
          <w:rFonts w:ascii="Times New Roman" w:hAnsi="Times New Roman" w:cs="Times New Roman"/>
          <w:sz w:val="18"/>
          <w:szCs w:val="18"/>
        </w:rPr>
      </w:pPr>
      <w:r w:rsidRPr="008535C2">
        <w:rPr>
          <w:rStyle w:val="FootnoteReference"/>
          <w:sz w:val="18"/>
          <w:szCs w:val="18"/>
        </w:rPr>
        <w:footnoteRef/>
      </w:r>
      <w:r w:rsidRPr="008535C2">
        <w:rPr>
          <w:sz w:val="18"/>
          <w:szCs w:val="18"/>
        </w:rPr>
        <w:t xml:space="preserve"> </w:t>
      </w:r>
      <w:r w:rsidRPr="008535C2">
        <w:rPr>
          <w:rFonts w:ascii="Times New Roman" w:hAnsi="Times New Roman" w:cs="Times New Roman"/>
          <w:sz w:val="18"/>
          <w:szCs w:val="18"/>
        </w:rPr>
        <w:t>100% thôn/buôn/tổ dân phố, trường học có chi hội khuyến học; nâng tỷ lệ hội viên/ dân số của toàn tỉnh trên 25%</w:t>
      </w:r>
    </w:p>
  </w:footnote>
  <w:footnote w:id="5">
    <w:p w:rsidR="0053006F" w:rsidRDefault="0053006F">
      <w:pPr>
        <w:pStyle w:val="FootnoteText"/>
      </w:pPr>
      <w:r w:rsidRPr="008535C2">
        <w:rPr>
          <w:rStyle w:val="FootnoteReference"/>
          <w:sz w:val="18"/>
          <w:szCs w:val="18"/>
        </w:rPr>
        <w:footnoteRef/>
      </w:r>
      <w:r w:rsidRPr="008535C2">
        <w:rPr>
          <w:sz w:val="18"/>
          <w:szCs w:val="18"/>
        </w:rPr>
        <w:t xml:space="preserve"> </w:t>
      </w:r>
      <w:r w:rsidRPr="008535C2">
        <w:rPr>
          <w:rFonts w:ascii="Times New Roman" w:hAnsi="Times New Roman"/>
          <w:sz w:val="18"/>
          <w:szCs w:val="18"/>
        </w:rPr>
        <w:t>Hội Khuyến học xã Ea Bar, huyện Buôn Đôn, bị giải thể năm 2022, đến nay chưa thành lập lại</w:t>
      </w:r>
    </w:p>
  </w:footnote>
  <w:footnote w:id="6">
    <w:p w:rsidR="0053006F" w:rsidRPr="008535C2" w:rsidRDefault="0053006F" w:rsidP="00865CE9">
      <w:pPr>
        <w:pStyle w:val="ListParagraph"/>
        <w:spacing w:after="0" w:line="240" w:lineRule="auto"/>
        <w:ind w:left="0" w:right="-810"/>
        <w:jc w:val="both"/>
        <w:rPr>
          <w:sz w:val="18"/>
          <w:szCs w:val="18"/>
        </w:rPr>
      </w:pPr>
      <w:r w:rsidRPr="008535C2">
        <w:rPr>
          <w:rStyle w:val="FootnoteReference"/>
          <w:sz w:val="18"/>
          <w:szCs w:val="18"/>
        </w:rPr>
        <w:footnoteRef/>
      </w:r>
      <w:r w:rsidRPr="008535C2">
        <w:rPr>
          <w:sz w:val="18"/>
          <w:szCs w:val="18"/>
        </w:rPr>
        <w:t xml:space="preserve"> </w:t>
      </w:r>
      <w:r w:rsidRPr="008535C2">
        <w:rPr>
          <w:rFonts w:ascii="Times New Roman" w:hAnsi="Times New Roman" w:cs="Times New Roman"/>
          <w:sz w:val="18"/>
          <w:szCs w:val="18"/>
        </w:rPr>
        <w:t>Tỷ lệ hội viên/số dân của Buôn Hồ (37,76%), Krông Ana (31,00%), Krông Bông (30,08%), Krông Năng(29,95%), Ea Súp (28,74%), Cư M’gar (26,75%), Cư Kuin (26,13%).</w:t>
      </w:r>
    </w:p>
  </w:footnote>
  <w:footnote w:id="7">
    <w:p w:rsidR="006939C3" w:rsidRPr="008535C2" w:rsidRDefault="006939C3" w:rsidP="00865CE9">
      <w:pPr>
        <w:pStyle w:val="ListParagraph"/>
        <w:tabs>
          <w:tab w:val="left" w:pos="-5400"/>
          <w:tab w:val="left" w:pos="-2610"/>
          <w:tab w:val="left" w:pos="0"/>
        </w:tabs>
        <w:spacing w:after="0" w:line="240" w:lineRule="auto"/>
        <w:ind w:left="0" w:right="-540"/>
        <w:jc w:val="both"/>
        <w:rPr>
          <w:sz w:val="18"/>
          <w:szCs w:val="18"/>
        </w:rPr>
      </w:pPr>
      <w:r w:rsidRPr="008535C2">
        <w:rPr>
          <w:rStyle w:val="FootnoteReference"/>
          <w:sz w:val="18"/>
          <w:szCs w:val="18"/>
        </w:rPr>
        <w:footnoteRef/>
      </w:r>
      <w:r w:rsidRPr="008535C2">
        <w:rPr>
          <w:sz w:val="18"/>
          <w:szCs w:val="18"/>
        </w:rPr>
        <w:t xml:space="preserve"> </w:t>
      </w:r>
      <w:r w:rsidRPr="008535C2">
        <w:rPr>
          <w:rFonts w:ascii="Times New Roman" w:hAnsi="Times New Roman" w:cs="Times New Roman"/>
          <w:sz w:val="18"/>
          <w:szCs w:val="18"/>
        </w:rPr>
        <w:t>Thù lao cho lãnh đạo Hội:Cấp tỉnh: 01 Phó Chủ tịch thường trực: 3.0; 01 Ủy viên Thường trực: 2,25.  Cấp huyên: 15 Chủ tịch: 2,60; 15 Phó Chủ tịch: 1,95. Cấp xã: 135 Chủ tịch:1,0; 151 Phó Chủ tịch: 0,75.</w:t>
      </w:r>
    </w:p>
  </w:footnote>
  <w:footnote w:id="8">
    <w:p w:rsidR="002D65DC" w:rsidRPr="008535C2" w:rsidRDefault="002D65DC" w:rsidP="00865CE9">
      <w:pPr>
        <w:pStyle w:val="FootnoteText"/>
        <w:ind w:right="-630"/>
        <w:jc w:val="both"/>
        <w:rPr>
          <w:rFonts w:ascii="Times New Roman" w:hAnsi="Times New Roman" w:cs="Times New Roman"/>
          <w:sz w:val="18"/>
          <w:szCs w:val="18"/>
        </w:rPr>
      </w:pPr>
      <w:r w:rsidRPr="008535C2">
        <w:rPr>
          <w:rStyle w:val="FootnoteReference"/>
          <w:sz w:val="18"/>
          <w:szCs w:val="18"/>
        </w:rPr>
        <w:footnoteRef/>
      </w:r>
      <w:r w:rsidRPr="008535C2">
        <w:rPr>
          <w:sz w:val="18"/>
          <w:szCs w:val="18"/>
        </w:rPr>
        <w:t xml:space="preserve"> </w:t>
      </w:r>
      <w:r w:rsidRPr="008535C2">
        <w:rPr>
          <w:rFonts w:ascii="Times New Roman" w:hAnsi="Times New Roman" w:cs="Times New Roman"/>
          <w:sz w:val="18"/>
          <w:szCs w:val="18"/>
        </w:rPr>
        <w:t>Học sinh bỏ học trở lại trường huyện Buôn Đôn (51 hs), Krông Ana (</w:t>
      </w:r>
      <w:r w:rsidR="000300A5" w:rsidRPr="008535C2">
        <w:rPr>
          <w:rFonts w:ascii="Times New Roman" w:hAnsi="Times New Roman" w:cs="Times New Roman"/>
          <w:sz w:val="18"/>
          <w:szCs w:val="18"/>
        </w:rPr>
        <w:t>178</w:t>
      </w:r>
      <w:r w:rsidRPr="008535C2">
        <w:rPr>
          <w:rFonts w:ascii="Times New Roman" w:hAnsi="Times New Roman" w:cs="Times New Roman"/>
          <w:sz w:val="18"/>
          <w:szCs w:val="18"/>
        </w:rPr>
        <w:t xml:space="preserve"> hs), Lắk (</w:t>
      </w:r>
      <w:r w:rsidR="000300A5" w:rsidRPr="008535C2">
        <w:rPr>
          <w:rFonts w:ascii="Times New Roman" w:hAnsi="Times New Roman" w:cs="Times New Roman"/>
          <w:sz w:val="18"/>
          <w:szCs w:val="18"/>
        </w:rPr>
        <w:t>405</w:t>
      </w:r>
      <w:r w:rsidRPr="008535C2">
        <w:rPr>
          <w:rFonts w:ascii="Times New Roman" w:hAnsi="Times New Roman" w:cs="Times New Roman"/>
          <w:sz w:val="18"/>
          <w:szCs w:val="18"/>
        </w:rPr>
        <w:t xml:space="preserve"> hs), M’Drắk (</w:t>
      </w:r>
      <w:r w:rsidR="000300A5" w:rsidRPr="008535C2">
        <w:rPr>
          <w:rFonts w:ascii="Times New Roman" w:hAnsi="Times New Roman" w:cs="Times New Roman"/>
          <w:sz w:val="18"/>
          <w:szCs w:val="18"/>
        </w:rPr>
        <w:t>14</w:t>
      </w:r>
      <w:r w:rsidRPr="008535C2">
        <w:rPr>
          <w:rFonts w:ascii="Times New Roman" w:hAnsi="Times New Roman" w:cs="Times New Roman"/>
          <w:sz w:val="18"/>
          <w:szCs w:val="18"/>
        </w:rPr>
        <w:t>3 hs), Buôn Hồ (</w:t>
      </w:r>
      <w:r w:rsidR="000300A5" w:rsidRPr="008535C2">
        <w:rPr>
          <w:rFonts w:ascii="Times New Roman" w:hAnsi="Times New Roman" w:cs="Times New Roman"/>
          <w:sz w:val="18"/>
          <w:szCs w:val="18"/>
        </w:rPr>
        <w:t>36</w:t>
      </w:r>
      <w:r w:rsidRPr="008535C2">
        <w:rPr>
          <w:rFonts w:ascii="Times New Roman" w:hAnsi="Times New Roman" w:cs="Times New Roman"/>
          <w:sz w:val="18"/>
          <w:szCs w:val="18"/>
        </w:rPr>
        <w:t xml:space="preserve"> hs), Buôn Ma Thuột (</w:t>
      </w:r>
      <w:r w:rsidR="000300A5" w:rsidRPr="008535C2">
        <w:rPr>
          <w:rFonts w:ascii="Times New Roman" w:hAnsi="Times New Roman" w:cs="Times New Roman"/>
          <w:sz w:val="18"/>
          <w:szCs w:val="18"/>
        </w:rPr>
        <w:t>70</w:t>
      </w:r>
      <w:r w:rsidRPr="008535C2">
        <w:rPr>
          <w:rFonts w:ascii="Times New Roman" w:hAnsi="Times New Roman" w:cs="Times New Roman"/>
          <w:sz w:val="18"/>
          <w:szCs w:val="18"/>
        </w:rPr>
        <w:t xml:space="preserve"> hs), Cư M’gar (</w:t>
      </w:r>
      <w:r w:rsidR="000300A5" w:rsidRPr="008535C2">
        <w:rPr>
          <w:rFonts w:ascii="Times New Roman" w:hAnsi="Times New Roman" w:cs="Times New Roman"/>
          <w:sz w:val="18"/>
          <w:szCs w:val="18"/>
        </w:rPr>
        <w:t>129</w:t>
      </w:r>
      <w:r w:rsidRPr="008535C2">
        <w:rPr>
          <w:rFonts w:ascii="Times New Roman" w:hAnsi="Times New Roman" w:cs="Times New Roman"/>
          <w:sz w:val="18"/>
          <w:szCs w:val="18"/>
        </w:rPr>
        <w:t xml:space="preserve"> hs), Ea Súp (</w:t>
      </w:r>
      <w:r w:rsidR="000300A5" w:rsidRPr="008535C2">
        <w:rPr>
          <w:rFonts w:ascii="Times New Roman" w:hAnsi="Times New Roman" w:cs="Times New Roman"/>
          <w:sz w:val="18"/>
          <w:szCs w:val="18"/>
        </w:rPr>
        <w:t>221</w:t>
      </w:r>
      <w:r w:rsidRPr="008535C2">
        <w:rPr>
          <w:rFonts w:ascii="Times New Roman" w:hAnsi="Times New Roman" w:cs="Times New Roman"/>
          <w:sz w:val="18"/>
          <w:szCs w:val="18"/>
        </w:rPr>
        <w:t xml:space="preserve"> hs), Cư Kuin (</w:t>
      </w:r>
      <w:r w:rsidR="000300A5" w:rsidRPr="008535C2">
        <w:rPr>
          <w:rFonts w:ascii="Times New Roman" w:hAnsi="Times New Roman" w:cs="Times New Roman"/>
          <w:sz w:val="18"/>
          <w:szCs w:val="18"/>
        </w:rPr>
        <w:t>157</w:t>
      </w:r>
      <w:r w:rsidRPr="008535C2">
        <w:rPr>
          <w:rFonts w:ascii="Times New Roman" w:hAnsi="Times New Roman" w:cs="Times New Roman"/>
          <w:sz w:val="18"/>
          <w:szCs w:val="18"/>
        </w:rPr>
        <w:t xml:space="preserve"> hs), Krông Bông(</w:t>
      </w:r>
      <w:r w:rsidR="000300A5" w:rsidRPr="008535C2">
        <w:rPr>
          <w:rFonts w:ascii="Times New Roman" w:hAnsi="Times New Roman" w:cs="Times New Roman"/>
          <w:sz w:val="18"/>
          <w:szCs w:val="18"/>
        </w:rPr>
        <w:t>35</w:t>
      </w:r>
      <w:r w:rsidRPr="008535C2">
        <w:rPr>
          <w:rFonts w:ascii="Times New Roman" w:hAnsi="Times New Roman" w:cs="Times New Roman"/>
          <w:sz w:val="18"/>
          <w:szCs w:val="18"/>
        </w:rPr>
        <w:t xml:space="preserve"> hs)</w:t>
      </w:r>
      <w:r w:rsidR="0093130F" w:rsidRPr="008535C2">
        <w:rPr>
          <w:rFonts w:ascii="Times New Roman" w:hAnsi="Times New Roman" w:cs="Times New Roman"/>
          <w:sz w:val="18"/>
          <w:szCs w:val="18"/>
        </w:rPr>
        <w:t>, Kr ông Năng (21hs), Ea H’Leo (12 hs),..</w:t>
      </w:r>
      <w:r w:rsidRPr="008535C2">
        <w:rPr>
          <w:rFonts w:ascii="Times New Roman" w:hAnsi="Times New Roman" w:cs="Times New Roman"/>
          <w:sz w:val="18"/>
          <w:szCs w:val="18"/>
        </w:rPr>
        <w:t>.</w:t>
      </w:r>
    </w:p>
  </w:footnote>
  <w:footnote w:id="9">
    <w:p w:rsidR="002D65DC" w:rsidRPr="006939C3" w:rsidRDefault="002D65DC" w:rsidP="002D65DC">
      <w:pPr>
        <w:pStyle w:val="FootnoteText"/>
        <w:ind w:right="-630"/>
        <w:jc w:val="both"/>
        <w:rPr>
          <w:rFonts w:ascii="Times New Roman" w:hAnsi="Times New Roman" w:cs="Times New Roman"/>
        </w:rPr>
      </w:pPr>
      <w:r w:rsidRPr="008535C2">
        <w:rPr>
          <w:rStyle w:val="FootnoteReference"/>
          <w:rFonts w:ascii="Times New Roman" w:hAnsi="Times New Roman" w:cs="Times New Roman"/>
          <w:sz w:val="18"/>
          <w:szCs w:val="18"/>
        </w:rPr>
        <w:footnoteRef/>
      </w:r>
      <w:r w:rsidRPr="008535C2">
        <w:rPr>
          <w:rFonts w:ascii="Times New Roman" w:hAnsi="Times New Roman" w:cs="Times New Roman"/>
          <w:sz w:val="18"/>
          <w:szCs w:val="18"/>
        </w:rPr>
        <w:t xml:space="preserve"> Học viên XMX và PCGD huyện Krông Ana ( </w:t>
      </w:r>
      <w:r w:rsidR="0093130F" w:rsidRPr="008535C2">
        <w:rPr>
          <w:rFonts w:ascii="Times New Roman" w:hAnsi="Times New Roman" w:cs="Times New Roman"/>
          <w:sz w:val="18"/>
          <w:szCs w:val="18"/>
        </w:rPr>
        <w:t>44</w:t>
      </w:r>
      <w:r w:rsidRPr="008535C2">
        <w:rPr>
          <w:rFonts w:ascii="Times New Roman" w:hAnsi="Times New Roman" w:cs="Times New Roman"/>
          <w:sz w:val="18"/>
          <w:szCs w:val="18"/>
        </w:rPr>
        <w:t>5 hv), Krông Bông (</w:t>
      </w:r>
      <w:r w:rsidR="0093130F" w:rsidRPr="008535C2">
        <w:rPr>
          <w:rFonts w:ascii="Times New Roman" w:hAnsi="Times New Roman" w:cs="Times New Roman"/>
          <w:sz w:val="18"/>
          <w:szCs w:val="18"/>
        </w:rPr>
        <w:t>391</w:t>
      </w:r>
      <w:r w:rsidRPr="008535C2">
        <w:rPr>
          <w:rFonts w:ascii="Times New Roman" w:hAnsi="Times New Roman" w:cs="Times New Roman"/>
          <w:sz w:val="18"/>
          <w:szCs w:val="18"/>
        </w:rPr>
        <w:t xml:space="preserve"> hv), M’Drắk (57 hv)</w:t>
      </w:r>
      <w:r w:rsidR="0093130F" w:rsidRPr="008535C2">
        <w:rPr>
          <w:rFonts w:ascii="Times New Roman" w:hAnsi="Times New Roman" w:cs="Times New Roman"/>
          <w:sz w:val="18"/>
          <w:szCs w:val="18"/>
        </w:rPr>
        <w:t>, Buôn Ma Thuột (250 hv), Lắk (73hv),..</w:t>
      </w:r>
      <w:r w:rsidRPr="008535C2">
        <w:rPr>
          <w:rFonts w:ascii="Times New Roman" w:hAnsi="Times New Roman" w:cs="Times New Roman"/>
          <w:sz w:val="18"/>
          <w:szCs w:val="18"/>
        </w:rPr>
        <w:t>.</w:t>
      </w:r>
    </w:p>
  </w:footnote>
  <w:footnote w:id="10">
    <w:p w:rsidR="00F2223C" w:rsidRPr="008535C2" w:rsidRDefault="00F2223C" w:rsidP="00F2223C">
      <w:pPr>
        <w:pStyle w:val="FootnoteText"/>
        <w:ind w:right="-450"/>
        <w:jc w:val="both"/>
        <w:rPr>
          <w:sz w:val="18"/>
          <w:szCs w:val="18"/>
        </w:rPr>
      </w:pPr>
      <w:r w:rsidRPr="008535C2">
        <w:rPr>
          <w:rStyle w:val="FootnoteReference"/>
          <w:sz w:val="18"/>
          <w:szCs w:val="18"/>
        </w:rPr>
        <w:footnoteRef/>
      </w:r>
      <w:r w:rsidRPr="008535C2">
        <w:rPr>
          <w:sz w:val="18"/>
          <w:szCs w:val="18"/>
        </w:rPr>
        <w:t xml:space="preserve"> </w:t>
      </w:r>
      <w:r w:rsidRPr="008535C2">
        <w:rPr>
          <w:rFonts w:ascii="Times New Roman" w:hAnsi="Times New Roman" w:cs="Times New Roman"/>
          <w:sz w:val="18"/>
          <w:szCs w:val="18"/>
        </w:rPr>
        <w:t>Số lượng máy tính tặng trường học: huyện Buôn Đôn ( 12 máy), Cư Kuin (40 máy), Cư M’gar( 68 máy), Krông Bông (56 máy), Buôn Hồ (90 máy), Lắk(329 máy), Kr ông Năng (20 máy</w:t>
      </w:r>
      <w:r w:rsidRPr="008535C2">
        <w:rPr>
          <w:sz w:val="18"/>
          <w:szCs w:val="18"/>
        </w:rPr>
        <w:t xml:space="preserve">) </w:t>
      </w:r>
    </w:p>
  </w:footnote>
  <w:footnote w:id="11">
    <w:p w:rsidR="00F2223C" w:rsidRPr="00020CE1" w:rsidRDefault="00F2223C" w:rsidP="00F2223C">
      <w:pPr>
        <w:pStyle w:val="FootnoteText"/>
        <w:ind w:right="-450"/>
        <w:jc w:val="both"/>
        <w:rPr>
          <w:sz w:val="22"/>
          <w:szCs w:val="22"/>
        </w:rPr>
      </w:pPr>
      <w:r w:rsidRPr="008535C2">
        <w:rPr>
          <w:rStyle w:val="FootnoteReference"/>
          <w:sz w:val="18"/>
          <w:szCs w:val="18"/>
        </w:rPr>
        <w:footnoteRef/>
      </w:r>
      <w:r w:rsidRPr="008535C2">
        <w:rPr>
          <w:sz w:val="18"/>
          <w:szCs w:val="18"/>
        </w:rPr>
        <w:t xml:space="preserve"> </w:t>
      </w:r>
      <w:r w:rsidRPr="008535C2">
        <w:rPr>
          <w:rFonts w:ascii="Times New Roman" w:hAnsi="Times New Roman" w:cs="Times New Roman"/>
          <w:sz w:val="18"/>
          <w:szCs w:val="18"/>
        </w:rPr>
        <w:t>Số lượng xe đạp tặng học sinh: Buôn Hồ (82 xe), Buôn Đôn ( 18 xe), Cư Kuin (126 xe),  Cư M’gar (845 xe), Krông Bông (211 xe), Krông Ana (59 xe), Krông Pắc (10 xe), Lắk (233 xe), M’Drắk(13 xe), Buôn Ma Thuột ( 208 xe), Krông Năng (22 xe), Ea Kar (101 xe), Ea H’Leo (88 xe), Ea Súp (59 xe), Bộ đội Biên phòng ( 16 xe),.. .</w:t>
      </w:r>
      <w:r w:rsidRPr="00020CE1">
        <w:rPr>
          <w:sz w:val="22"/>
          <w:szCs w:val="22"/>
        </w:rPr>
        <w:t xml:space="preserve">  </w:t>
      </w:r>
    </w:p>
  </w:footnote>
  <w:footnote w:id="12">
    <w:p w:rsidR="008556AF" w:rsidRPr="008535C2" w:rsidRDefault="008556AF" w:rsidP="008556AF">
      <w:pPr>
        <w:pStyle w:val="ListParagraph"/>
        <w:tabs>
          <w:tab w:val="left" w:pos="-3510"/>
          <w:tab w:val="left" w:pos="0"/>
          <w:tab w:val="left" w:pos="990"/>
        </w:tabs>
        <w:ind w:left="-108" w:right="-540"/>
        <w:jc w:val="both"/>
        <w:outlineLvl w:val="0"/>
        <w:rPr>
          <w:sz w:val="18"/>
          <w:szCs w:val="18"/>
        </w:rPr>
      </w:pPr>
      <w:r w:rsidRPr="008535C2">
        <w:rPr>
          <w:rStyle w:val="FootnoteReference"/>
          <w:sz w:val="18"/>
          <w:szCs w:val="18"/>
        </w:rPr>
        <w:footnoteRef/>
      </w:r>
      <w:r w:rsidRPr="008535C2">
        <w:rPr>
          <w:rFonts w:ascii="Times New Roman" w:hAnsi="Times New Roman" w:cs="Times New Roman"/>
          <w:sz w:val="18"/>
          <w:szCs w:val="18"/>
        </w:rPr>
        <w:t>Thông tư số 22/2020/TT-BGDĐT ngày 06/8/2020 của Bộ GD&amp;ĐT quy định về đánh giá, xếp loại Đơn vị học tập trong các cơ quan, đơn vị, doanh nghiệp cấp tỉnh và cấp huyện(cũ); Thông tư số 24/202</w:t>
      </w:r>
      <w:r w:rsidR="00030345" w:rsidRPr="008535C2">
        <w:rPr>
          <w:rFonts w:ascii="Times New Roman" w:hAnsi="Times New Roman" w:cs="Times New Roman"/>
          <w:sz w:val="18"/>
          <w:szCs w:val="18"/>
        </w:rPr>
        <w:t>3</w:t>
      </w:r>
      <w:r w:rsidRPr="008535C2">
        <w:rPr>
          <w:rFonts w:ascii="Times New Roman" w:hAnsi="Times New Roman" w:cs="Times New Roman"/>
          <w:sz w:val="18"/>
          <w:szCs w:val="18"/>
        </w:rPr>
        <w:t>/TT-BGDĐT ngày 11/12/2024 của Bộ GD&amp;ĐT quy định về đánh giá, xếp loại “Đơn vị học tập” cấp huyện,tỉnh</w:t>
      </w:r>
      <w:r w:rsidR="00030345" w:rsidRPr="008535C2">
        <w:rPr>
          <w:rFonts w:ascii="Times New Roman" w:hAnsi="Times New Roman" w:cs="Times New Roman"/>
          <w:sz w:val="18"/>
          <w:szCs w:val="18"/>
        </w:rPr>
        <w:t xml:space="preserve"> (mới)</w:t>
      </w:r>
    </w:p>
  </w:footnote>
  <w:footnote w:id="13">
    <w:p w:rsidR="008556AF" w:rsidRPr="008535C2" w:rsidRDefault="008556AF" w:rsidP="00B04325">
      <w:pPr>
        <w:pStyle w:val="ListParagraph"/>
        <w:tabs>
          <w:tab w:val="left" w:pos="-3510"/>
          <w:tab w:val="left" w:pos="0"/>
          <w:tab w:val="left" w:pos="990"/>
        </w:tabs>
        <w:spacing w:before="240" w:after="0" w:line="240" w:lineRule="auto"/>
        <w:ind w:left="-108" w:right="-540"/>
        <w:jc w:val="both"/>
        <w:outlineLvl w:val="0"/>
        <w:rPr>
          <w:sz w:val="18"/>
          <w:szCs w:val="18"/>
        </w:rPr>
      </w:pPr>
      <w:r w:rsidRPr="008535C2">
        <w:rPr>
          <w:rStyle w:val="FootnoteReference"/>
          <w:sz w:val="18"/>
          <w:szCs w:val="18"/>
        </w:rPr>
        <w:footnoteRef/>
      </w:r>
      <w:r w:rsidRPr="008535C2">
        <w:rPr>
          <w:sz w:val="18"/>
          <w:szCs w:val="18"/>
        </w:rPr>
        <w:t xml:space="preserve"> </w:t>
      </w:r>
      <w:r w:rsidRPr="008535C2">
        <w:rPr>
          <w:rFonts w:ascii="Times New Roman" w:hAnsi="Times New Roman" w:cs="Times New Roman"/>
          <w:sz w:val="18"/>
          <w:szCs w:val="18"/>
        </w:rPr>
        <w:t xml:space="preserve">Quyết định số 244/QĐ-KHVN ngày 28/7/2022 của Hội KHVN ban hành Bộ tiêu chí và hướng dẫn đánh giá, công nhận các danh hiệu CDHT giai đoạn 2021 – 2030 (cũ); Quyết định số </w:t>
      </w:r>
      <w:r w:rsidR="00030345" w:rsidRPr="008535C2">
        <w:rPr>
          <w:rFonts w:ascii="Times New Roman" w:hAnsi="Times New Roman" w:cs="Times New Roman"/>
          <w:sz w:val="18"/>
          <w:szCs w:val="18"/>
        </w:rPr>
        <w:t>32</w:t>
      </w:r>
      <w:r w:rsidRPr="008535C2">
        <w:rPr>
          <w:rFonts w:ascii="Times New Roman" w:hAnsi="Times New Roman" w:cs="Times New Roman"/>
          <w:sz w:val="18"/>
          <w:szCs w:val="18"/>
        </w:rPr>
        <w:t>4/QĐ-KHVN ngày 2</w:t>
      </w:r>
      <w:r w:rsidR="00030345" w:rsidRPr="008535C2">
        <w:rPr>
          <w:rFonts w:ascii="Times New Roman" w:hAnsi="Times New Roman" w:cs="Times New Roman"/>
          <w:sz w:val="18"/>
          <w:szCs w:val="18"/>
        </w:rPr>
        <w:t>5</w:t>
      </w:r>
      <w:r w:rsidRPr="008535C2">
        <w:rPr>
          <w:rFonts w:ascii="Times New Roman" w:hAnsi="Times New Roman" w:cs="Times New Roman"/>
          <w:sz w:val="18"/>
          <w:szCs w:val="18"/>
        </w:rPr>
        <w:t>/</w:t>
      </w:r>
      <w:r w:rsidR="00030345" w:rsidRPr="008535C2">
        <w:rPr>
          <w:rFonts w:ascii="Times New Roman" w:hAnsi="Times New Roman" w:cs="Times New Roman"/>
          <w:sz w:val="18"/>
          <w:szCs w:val="18"/>
        </w:rPr>
        <w:t>10</w:t>
      </w:r>
      <w:r w:rsidRPr="008535C2">
        <w:rPr>
          <w:rFonts w:ascii="Times New Roman" w:hAnsi="Times New Roman" w:cs="Times New Roman"/>
          <w:sz w:val="18"/>
          <w:szCs w:val="18"/>
        </w:rPr>
        <w:t>/202</w:t>
      </w:r>
      <w:r w:rsidR="00030345" w:rsidRPr="008535C2">
        <w:rPr>
          <w:rFonts w:ascii="Times New Roman" w:hAnsi="Times New Roman" w:cs="Times New Roman"/>
          <w:sz w:val="18"/>
          <w:szCs w:val="18"/>
        </w:rPr>
        <w:t>3</w:t>
      </w:r>
      <w:r w:rsidRPr="008535C2">
        <w:rPr>
          <w:rFonts w:ascii="Times New Roman" w:hAnsi="Times New Roman" w:cs="Times New Roman"/>
          <w:sz w:val="18"/>
          <w:szCs w:val="18"/>
        </w:rPr>
        <w:t xml:space="preserve"> của Hội KHVN ban hành Bộ tiêu chí và hướng dẫn đánh giá, công nhận các danh hiệu </w:t>
      </w:r>
      <w:r w:rsidR="00030345" w:rsidRPr="008535C2">
        <w:rPr>
          <w:rFonts w:ascii="Times New Roman" w:hAnsi="Times New Roman" w:cs="Times New Roman"/>
          <w:sz w:val="18"/>
          <w:szCs w:val="18"/>
        </w:rPr>
        <w:t>“Công dân học tập”</w:t>
      </w:r>
      <w:r w:rsidRPr="008535C2">
        <w:rPr>
          <w:rFonts w:ascii="Times New Roman" w:hAnsi="Times New Roman" w:cs="Times New Roman"/>
          <w:sz w:val="18"/>
          <w:szCs w:val="18"/>
        </w:rPr>
        <w:t xml:space="preserve"> giai đoạn 2021 – 2030</w:t>
      </w:r>
      <w:r w:rsidR="00030345" w:rsidRPr="008535C2">
        <w:rPr>
          <w:rFonts w:ascii="Times New Roman" w:hAnsi="Times New Roman" w:cs="Times New Roman"/>
          <w:sz w:val="18"/>
          <w:szCs w:val="18"/>
        </w:rPr>
        <w:t xml:space="preserve"> (mới)</w:t>
      </w:r>
      <w:r w:rsidRPr="008535C2">
        <w:rPr>
          <w:rFonts w:ascii="Times New Roman" w:hAnsi="Times New Roman" w:cs="Times New Roman"/>
          <w:sz w:val="18"/>
          <w:szCs w:val="18"/>
        </w:rPr>
        <w:t>.</w:t>
      </w:r>
    </w:p>
  </w:footnote>
  <w:footnote w:id="14">
    <w:p w:rsidR="00E36482" w:rsidRPr="008535C2" w:rsidRDefault="00E36482" w:rsidP="00B04325">
      <w:pPr>
        <w:tabs>
          <w:tab w:val="left" w:pos="-2610"/>
          <w:tab w:val="left" w:pos="0"/>
          <w:tab w:val="left" w:pos="900"/>
          <w:tab w:val="left" w:pos="990"/>
        </w:tabs>
        <w:spacing w:before="240" w:after="0" w:line="240" w:lineRule="auto"/>
        <w:ind w:right="-540" w:hanging="90"/>
        <w:jc w:val="both"/>
        <w:rPr>
          <w:sz w:val="18"/>
          <w:szCs w:val="18"/>
        </w:rPr>
      </w:pPr>
      <w:r w:rsidRPr="008535C2">
        <w:rPr>
          <w:rStyle w:val="FootnoteReference"/>
          <w:rFonts w:ascii="Times New Roman" w:hAnsi="Times New Roman" w:cs="Times New Roman"/>
          <w:sz w:val="18"/>
          <w:szCs w:val="18"/>
        </w:rPr>
        <w:footnoteRef/>
      </w:r>
      <w:r w:rsidRPr="008535C2">
        <w:rPr>
          <w:rFonts w:ascii="Times New Roman" w:hAnsi="Times New Roman" w:cs="Times New Roman"/>
          <w:sz w:val="18"/>
          <w:szCs w:val="18"/>
        </w:rPr>
        <w:t xml:space="preserve"> Huyện</w:t>
      </w:r>
      <w:r w:rsidRPr="008535C2">
        <w:rPr>
          <w:rFonts w:ascii="Times New Roman" w:hAnsi="Times New Roman"/>
          <w:sz w:val="18"/>
          <w:szCs w:val="18"/>
        </w:rPr>
        <w:t xml:space="preserve"> Krông Búk không cấp kinh phí chi thường xuyên cho 100% Hội cơ sở. Huyện Ea H’leo, 06 xã ( Ea Sol, Ea Nam, Ea Hiao, Ea Ral, Ea Khal, Ea H’Leo) không cấp kinh phí thực Quyết định 387 và 677. Huyện Ea Súp chỉ chi đủ chế thù lao quy định cho chủ tịch, phó chủ tịch ở 04 xã, còn 03 xã chi trả 50% và 03 xã chi trả 40% chế thù lao quy định. </w:t>
      </w:r>
    </w:p>
  </w:footnote>
  <w:footnote w:id="15">
    <w:p w:rsidR="006C5BA4" w:rsidRPr="006C5BA4" w:rsidRDefault="006C5BA4" w:rsidP="00B04325">
      <w:pPr>
        <w:pStyle w:val="FootnoteText"/>
        <w:spacing w:before="240"/>
        <w:ind w:right="-540"/>
        <w:jc w:val="both"/>
        <w:rPr>
          <w:rFonts w:ascii="Times New Roman" w:hAnsi="Times New Roman"/>
          <w:sz w:val="22"/>
          <w:szCs w:val="22"/>
        </w:rPr>
      </w:pPr>
      <w:r w:rsidRPr="008535C2">
        <w:rPr>
          <w:rStyle w:val="FootnoteReference"/>
          <w:sz w:val="18"/>
          <w:szCs w:val="18"/>
        </w:rPr>
        <w:footnoteRef/>
      </w:r>
      <w:r w:rsidRPr="008535C2">
        <w:rPr>
          <w:sz w:val="18"/>
          <w:szCs w:val="18"/>
        </w:rPr>
        <w:t xml:space="preserve"> </w:t>
      </w:r>
      <w:r w:rsidRPr="008535C2">
        <w:rPr>
          <w:rFonts w:ascii="Times New Roman" w:hAnsi="Times New Roman"/>
          <w:sz w:val="18"/>
          <w:szCs w:val="18"/>
        </w:rPr>
        <w:t>Trước năm 2021, xã này đã có Hội Khuyến học với 29 chi hội, ban khuyến học ( trong đó có 19 chi hội khuyến học thôn/buôn; 02 chi hội khuyến học cơ quan và 08 ban khuyến học trường học), có tổng số hội viên là 2064 người. Nhưng do khuyết điểm của Ban Chấp hành không tổ chức được đại hội cuối nhiệm kỳ, UBND huyện Buôn Đôn đã quyết định giải thể. Từ năm 2022 đến nay, Hội Khuyến học tỉnh đã hai lần đề nghị UBND huyện thành lập Hội Khuyến học xã Ea Bar, nhưng vẫn chưa có kết quả.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255143"/>
      <w:docPartObj>
        <w:docPartGallery w:val="Page Numbers (Top of Page)"/>
        <w:docPartUnique/>
      </w:docPartObj>
    </w:sdtPr>
    <w:sdtEndPr>
      <w:rPr>
        <w:noProof/>
      </w:rPr>
    </w:sdtEndPr>
    <w:sdtContent>
      <w:p w:rsidR="0029103D" w:rsidRDefault="0029103D">
        <w:pPr>
          <w:pStyle w:val="Header"/>
          <w:jc w:val="center"/>
        </w:pPr>
        <w:r>
          <w:fldChar w:fldCharType="begin"/>
        </w:r>
        <w:r>
          <w:instrText xml:space="preserve"> PAGE   \* MERGEFORMAT </w:instrText>
        </w:r>
        <w:r>
          <w:fldChar w:fldCharType="separate"/>
        </w:r>
        <w:r w:rsidR="00945132">
          <w:rPr>
            <w:noProof/>
          </w:rPr>
          <w:t>10</w:t>
        </w:r>
        <w:r>
          <w:rPr>
            <w:noProof/>
          </w:rPr>
          <w:fldChar w:fldCharType="end"/>
        </w:r>
      </w:p>
    </w:sdtContent>
  </w:sdt>
  <w:p w:rsidR="00A05BE8" w:rsidRDefault="00945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264631"/>
      <w:docPartObj>
        <w:docPartGallery w:val="Page Numbers (Top of Page)"/>
        <w:docPartUnique/>
      </w:docPartObj>
    </w:sdtPr>
    <w:sdtEndPr>
      <w:rPr>
        <w:noProof/>
      </w:rPr>
    </w:sdtEndPr>
    <w:sdtContent>
      <w:p w:rsidR="00136922" w:rsidRDefault="00136922">
        <w:pPr>
          <w:pStyle w:val="Header"/>
          <w:jc w:val="center"/>
        </w:pPr>
        <w:r>
          <w:fldChar w:fldCharType="begin"/>
        </w:r>
        <w:r>
          <w:instrText xml:space="preserve"> PAGE   \* MERGEFORMAT </w:instrText>
        </w:r>
        <w:r>
          <w:fldChar w:fldCharType="separate"/>
        </w:r>
        <w:r w:rsidR="008535C2">
          <w:rPr>
            <w:noProof/>
          </w:rPr>
          <w:t>1</w:t>
        </w:r>
        <w:r>
          <w:rPr>
            <w:noProof/>
          </w:rPr>
          <w:fldChar w:fldCharType="end"/>
        </w:r>
      </w:p>
    </w:sdtContent>
  </w:sdt>
  <w:p w:rsidR="00136922" w:rsidRDefault="00136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DB4"/>
    <w:multiLevelType w:val="hybridMultilevel"/>
    <w:tmpl w:val="A20E706C"/>
    <w:lvl w:ilvl="0" w:tplc="0EAE84A2">
      <w:start w:val="1"/>
      <w:numFmt w:val="upperRoman"/>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B29A6"/>
    <w:multiLevelType w:val="multilevel"/>
    <w:tmpl w:val="AD4A8CD2"/>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D91684D"/>
    <w:multiLevelType w:val="multilevel"/>
    <w:tmpl w:val="E4B476C8"/>
    <w:lvl w:ilvl="0">
      <w:start w:val="1"/>
      <w:numFmt w:val="upperRoman"/>
      <w:lvlText w:val="%1."/>
      <w:lvlJc w:val="left"/>
      <w:pPr>
        <w:ind w:left="1440" w:hanging="72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EC823F0"/>
    <w:multiLevelType w:val="hybridMultilevel"/>
    <w:tmpl w:val="103AE316"/>
    <w:lvl w:ilvl="0" w:tplc="DF2AF38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F37647"/>
    <w:multiLevelType w:val="hybridMultilevel"/>
    <w:tmpl w:val="F278AF64"/>
    <w:lvl w:ilvl="0" w:tplc="36665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6E32BB"/>
    <w:multiLevelType w:val="hybridMultilevel"/>
    <w:tmpl w:val="AB56A8D2"/>
    <w:lvl w:ilvl="0" w:tplc="53544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2A5577"/>
    <w:multiLevelType w:val="hybridMultilevel"/>
    <w:tmpl w:val="C24A3A18"/>
    <w:lvl w:ilvl="0" w:tplc="8EDC01D6">
      <w:start w:val="1"/>
      <w:numFmt w:val="upperRoman"/>
      <w:lvlText w:val="%1."/>
      <w:lvlJc w:val="left"/>
      <w:pPr>
        <w:ind w:left="1440" w:hanging="720"/>
      </w:pPr>
      <w:rPr>
        <w:rFonts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C646BB"/>
    <w:multiLevelType w:val="hybridMultilevel"/>
    <w:tmpl w:val="92B6CD86"/>
    <w:lvl w:ilvl="0" w:tplc="36665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9C5DFB"/>
    <w:multiLevelType w:val="hybridMultilevel"/>
    <w:tmpl w:val="A4AA9ACA"/>
    <w:lvl w:ilvl="0" w:tplc="DF06A6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187EA6"/>
    <w:multiLevelType w:val="hybridMultilevel"/>
    <w:tmpl w:val="094607C4"/>
    <w:lvl w:ilvl="0" w:tplc="9C48F12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5462750A"/>
    <w:multiLevelType w:val="hybridMultilevel"/>
    <w:tmpl w:val="42A2BAB6"/>
    <w:lvl w:ilvl="0" w:tplc="AA1EF49A">
      <w:start w:val="1"/>
      <w:numFmt w:val="decimal"/>
      <w:lvlText w:val="%1."/>
      <w:lvlJc w:val="left"/>
      <w:pPr>
        <w:ind w:left="117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6B3900"/>
    <w:multiLevelType w:val="hybridMultilevel"/>
    <w:tmpl w:val="B9660030"/>
    <w:lvl w:ilvl="0" w:tplc="7F1E2EBE">
      <w:start w:val="1"/>
      <w:numFmt w:val="lowerLetter"/>
      <w:lvlText w:val="%1)"/>
      <w:lvlJc w:val="left"/>
      <w:pPr>
        <w:ind w:left="108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150B0F"/>
    <w:multiLevelType w:val="hybridMultilevel"/>
    <w:tmpl w:val="F278AF64"/>
    <w:lvl w:ilvl="0" w:tplc="36665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3B3D23"/>
    <w:multiLevelType w:val="hybridMultilevel"/>
    <w:tmpl w:val="04966294"/>
    <w:lvl w:ilvl="0" w:tplc="0EB82ED4">
      <w:start w:val="3"/>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8"/>
  </w:num>
  <w:num w:numId="2">
    <w:abstractNumId w:val="2"/>
  </w:num>
  <w:num w:numId="3">
    <w:abstractNumId w:val="1"/>
  </w:num>
  <w:num w:numId="4">
    <w:abstractNumId w:val="6"/>
  </w:num>
  <w:num w:numId="5">
    <w:abstractNumId w:val="10"/>
  </w:num>
  <w:num w:numId="6">
    <w:abstractNumId w:val="4"/>
  </w:num>
  <w:num w:numId="7">
    <w:abstractNumId w:val="12"/>
  </w:num>
  <w:num w:numId="8">
    <w:abstractNumId w:val="7"/>
  </w:num>
  <w:num w:numId="9">
    <w:abstractNumId w:val="3"/>
  </w:num>
  <w:num w:numId="10">
    <w:abstractNumId w:val="13"/>
  </w:num>
  <w:num w:numId="11">
    <w:abstractNumId w:val="11"/>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31"/>
    <w:rsid w:val="0000512C"/>
    <w:rsid w:val="0000697D"/>
    <w:rsid w:val="000300A5"/>
    <w:rsid w:val="00030345"/>
    <w:rsid w:val="0005096A"/>
    <w:rsid w:val="00052A5B"/>
    <w:rsid w:val="000A545B"/>
    <w:rsid w:val="000C7667"/>
    <w:rsid w:val="001100FA"/>
    <w:rsid w:val="00110C69"/>
    <w:rsid w:val="00117DFC"/>
    <w:rsid w:val="00126D63"/>
    <w:rsid w:val="00136922"/>
    <w:rsid w:val="00152DF6"/>
    <w:rsid w:val="001F7AE3"/>
    <w:rsid w:val="002129FF"/>
    <w:rsid w:val="00217468"/>
    <w:rsid w:val="00223224"/>
    <w:rsid w:val="00233E56"/>
    <w:rsid w:val="0029103D"/>
    <w:rsid w:val="002A2F3E"/>
    <w:rsid w:val="002A3D7F"/>
    <w:rsid w:val="002C4DCF"/>
    <w:rsid w:val="002D65DC"/>
    <w:rsid w:val="002F6C99"/>
    <w:rsid w:val="00311069"/>
    <w:rsid w:val="00345AF1"/>
    <w:rsid w:val="00350F41"/>
    <w:rsid w:val="003563CB"/>
    <w:rsid w:val="003607B4"/>
    <w:rsid w:val="003742D1"/>
    <w:rsid w:val="0038453C"/>
    <w:rsid w:val="003A65FA"/>
    <w:rsid w:val="003D6304"/>
    <w:rsid w:val="003F5270"/>
    <w:rsid w:val="0040423A"/>
    <w:rsid w:val="0043339B"/>
    <w:rsid w:val="00435B7A"/>
    <w:rsid w:val="00440A31"/>
    <w:rsid w:val="00462F09"/>
    <w:rsid w:val="00471C6A"/>
    <w:rsid w:val="00480CA8"/>
    <w:rsid w:val="00483510"/>
    <w:rsid w:val="004E6E65"/>
    <w:rsid w:val="005107B3"/>
    <w:rsid w:val="0053006F"/>
    <w:rsid w:val="0056300A"/>
    <w:rsid w:val="00566AEA"/>
    <w:rsid w:val="0058726D"/>
    <w:rsid w:val="005A0B6F"/>
    <w:rsid w:val="005C7AC4"/>
    <w:rsid w:val="005D21E1"/>
    <w:rsid w:val="006008F9"/>
    <w:rsid w:val="006056E0"/>
    <w:rsid w:val="006142BD"/>
    <w:rsid w:val="00625114"/>
    <w:rsid w:val="00632829"/>
    <w:rsid w:val="00693560"/>
    <w:rsid w:val="006939C3"/>
    <w:rsid w:val="006B26D0"/>
    <w:rsid w:val="006C5BA4"/>
    <w:rsid w:val="00703550"/>
    <w:rsid w:val="00740B87"/>
    <w:rsid w:val="00756615"/>
    <w:rsid w:val="00765D32"/>
    <w:rsid w:val="00773CB2"/>
    <w:rsid w:val="007857A2"/>
    <w:rsid w:val="007B147F"/>
    <w:rsid w:val="007D7309"/>
    <w:rsid w:val="007E3B68"/>
    <w:rsid w:val="00802E98"/>
    <w:rsid w:val="008302DA"/>
    <w:rsid w:val="008535C2"/>
    <w:rsid w:val="008556AF"/>
    <w:rsid w:val="00865CE9"/>
    <w:rsid w:val="00892E72"/>
    <w:rsid w:val="00894DFC"/>
    <w:rsid w:val="008B6D1D"/>
    <w:rsid w:val="008C2D87"/>
    <w:rsid w:val="008C63DB"/>
    <w:rsid w:val="008D7280"/>
    <w:rsid w:val="008E1270"/>
    <w:rsid w:val="008E5DA5"/>
    <w:rsid w:val="0091633E"/>
    <w:rsid w:val="0093130F"/>
    <w:rsid w:val="00935942"/>
    <w:rsid w:val="0094401D"/>
    <w:rsid w:val="00945132"/>
    <w:rsid w:val="00953E5F"/>
    <w:rsid w:val="00977A30"/>
    <w:rsid w:val="00996244"/>
    <w:rsid w:val="009A6AE4"/>
    <w:rsid w:val="009C0471"/>
    <w:rsid w:val="009C1CB4"/>
    <w:rsid w:val="009C4C5D"/>
    <w:rsid w:val="009C4D0E"/>
    <w:rsid w:val="009C7734"/>
    <w:rsid w:val="009D1175"/>
    <w:rsid w:val="009F0BAB"/>
    <w:rsid w:val="009F383C"/>
    <w:rsid w:val="00A210B3"/>
    <w:rsid w:val="00A7048B"/>
    <w:rsid w:val="00A8758F"/>
    <w:rsid w:val="00AA4C96"/>
    <w:rsid w:val="00AC471F"/>
    <w:rsid w:val="00AC745C"/>
    <w:rsid w:val="00AE5F9B"/>
    <w:rsid w:val="00AE6EA6"/>
    <w:rsid w:val="00B04325"/>
    <w:rsid w:val="00B41249"/>
    <w:rsid w:val="00B61319"/>
    <w:rsid w:val="00B732D0"/>
    <w:rsid w:val="00B753AD"/>
    <w:rsid w:val="00B766D6"/>
    <w:rsid w:val="00B76AF9"/>
    <w:rsid w:val="00B84CAE"/>
    <w:rsid w:val="00B84F9E"/>
    <w:rsid w:val="00B93ECC"/>
    <w:rsid w:val="00B94FAC"/>
    <w:rsid w:val="00BE12C5"/>
    <w:rsid w:val="00C05622"/>
    <w:rsid w:val="00C06F1D"/>
    <w:rsid w:val="00C15F1D"/>
    <w:rsid w:val="00C2472E"/>
    <w:rsid w:val="00C31D25"/>
    <w:rsid w:val="00C43CF4"/>
    <w:rsid w:val="00C56806"/>
    <w:rsid w:val="00C733B9"/>
    <w:rsid w:val="00C76A22"/>
    <w:rsid w:val="00CA6B8A"/>
    <w:rsid w:val="00CC69B2"/>
    <w:rsid w:val="00CC6B83"/>
    <w:rsid w:val="00CD0F09"/>
    <w:rsid w:val="00CD783E"/>
    <w:rsid w:val="00CF618C"/>
    <w:rsid w:val="00CF7F7D"/>
    <w:rsid w:val="00D03FE2"/>
    <w:rsid w:val="00D336BB"/>
    <w:rsid w:val="00D5278D"/>
    <w:rsid w:val="00D61750"/>
    <w:rsid w:val="00D833E9"/>
    <w:rsid w:val="00D95D22"/>
    <w:rsid w:val="00E257B7"/>
    <w:rsid w:val="00E267BA"/>
    <w:rsid w:val="00E35BE9"/>
    <w:rsid w:val="00E36482"/>
    <w:rsid w:val="00E553F0"/>
    <w:rsid w:val="00E80244"/>
    <w:rsid w:val="00E945FC"/>
    <w:rsid w:val="00EE5982"/>
    <w:rsid w:val="00F2223C"/>
    <w:rsid w:val="00F25C5F"/>
    <w:rsid w:val="00F33C31"/>
    <w:rsid w:val="00F34E0C"/>
    <w:rsid w:val="00F40AEE"/>
    <w:rsid w:val="00F63CC9"/>
    <w:rsid w:val="00F929ED"/>
    <w:rsid w:val="00F9432E"/>
    <w:rsid w:val="00FC4A0D"/>
    <w:rsid w:val="00FE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82"/>
    <w:pPr>
      <w:ind w:left="720"/>
      <w:contextualSpacing/>
    </w:pPr>
  </w:style>
  <w:style w:type="paragraph" w:styleId="Header">
    <w:name w:val="header"/>
    <w:basedOn w:val="Normal"/>
    <w:link w:val="HeaderChar"/>
    <w:uiPriority w:val="99"/>
    <w:unhideWhenUsed/>
    <w:rsid w:val="00EE5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82"/>
  </w:style>
  <w:style w:type="paragraph" w:styleId="FootnoteText">
    <w:name w:val="footnote text"/>
    <w:basedOn w:val="Normal"/>
    <w:link w:val="FootnoteTextChar"/>
    <w:uiPriority w:val="99"/>
    <w:unhideWhenUsed/>
    <w:rsid w:val="00B76AF9"/>
    <w:pPr>
      <w:spacing w:after="0" w:line="240" w:lineRule="auto"/>
    </w:pPr>
    <w:rPr>
      <w:sz w:val="20"/>
      <w:szCs w:val="20"/>
    </w:rPr>
  </w:style>
  <w:style w:type="character" w:customStyle="1" w:styleId="FootnoteTextChar">
    <w:name w:val="Footnote Text Char"/>
    <w:basedOn w:val="DefaultParagraphFont"/>
    <w:link w:val="FootnoteText"/>
    <w:uiPriority w:val="99"/>
    <w:rsid w:val="00B76AF9"/>
    <w:rPr>
      <w:sz w:val="20"/>
      <w:szCs w:val="20"/>
    </w:rPr>
  </w:style>
  <w:style w:type="character" w:styleId="FootnoteReference">
    <w:name w:val="footnote reference"/>
    <w:basedOn w:val="DefaultParagraphFont"/>
    <w:uiPriority w:val="99"/>
    <w:unhideWhenUsed/>
    <w:rsid w:val="00B76AF9"/>
    <w:rPr>
      <w:vertAlign w:val="superscript"/>
    </w:rPr>
  </w:style>
  <w:style w:type="paragraph" w:styleId="NormalWeb">
    <w:name w:val="Normal (Web)"/>
    <w:basedOn w:val="Normal"/>
    <w:uiPriority w:val="99"/>
    <w:semiHidden/>
    <w:unhideWhenUsed/>
    <w:rsid w:val="002A2F3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22"/>
  </w:style>
  <w:style w:type="paragraph" w:styleId="BalloonText">
    <w:name w:val="Balloon Text"/>
    <w:basedOn w:val="Normal"/>
    <w:link w:val="BalloonTextChar"/>
    <w:uiPriority w:val="99"/>
    <w:semiHidden/>
    <w:unhideWhenUsed/>
    <w:rsid w:val="0013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22"/>
    <w:rPr>
      <w:rFonts w:ascii="Tahoma" w:hAnsi="Tahoma" w:cs="Tahoma"/>
      <w:sz w:val="16"/>
      <w:szCs w:val="16"/>
    </w:rPr>
  </w:style>
  <w:style w:type="paragraph" w:styleId="NoSpacing">
    <w:name w:val="No Spacing"/>
    <w:link w:val="NoSpacingChar"/>
    <w:uiPriority w:val="1"/>
    <w:qFormat/>
    <w:rsid w:val="005107B3"/>
    <w:pPr>
      <w:spacing w:after="0" w:line="240" w:lineRule="auto"/>
    </w:pPr>
    <w:rPr>
      <w:rFonts w:eastAsiaTheme="minorEastAsia"/>
    </w:rPr>
  </w:style>
  <w:style w:type="character" w:customStyle="1" w:styleId="NoSpacingChar">
    <w:name w:val="No Spacing Char"/>
    <w:basedOn w:val="DefaultParagraphFont"/>
    <w:link w:val="NoSpacing"/>
    <w:uiPriority w:val="1"/>
    <w:rsid w:val="005107B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82"/>
    <w:pPr>
      <w:ind w:left="720"/>
      <w:contextualSpacing/>
    </w:pPr>
  </w:style>
  <w:style w:type="paragraph" w:styleId="Header">
    <w:name w:val="header"/>
    <w:basedOn w:val="Normal"/>
    <w:link w:val="HeaderChar"/>
    <w:uiPriority w:val="99"/>
    <w:unhideWhenUsed/>
    <w:rsid w:val="00EE5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82"/>
  </w:style>
  <w:style w:type="paragraph" w:styleId="FootnoteText">
    <w:name w:val="footnote text"/>
    <w:basedOn w:val="Normal"/>
    <w:link w:val="FootnoteTextChar"/>
    <w:uiPriority w:val="99"/>
    <w:unhideWhenUsed/>
    <w:rsid w:val="00B76AF9"/>
    <w:pPr>
      <w:spacing w:after="0" w:line="240" w:lineRule="auto"/>
    </w:pPr>
    <w:rPr>
      <w:sz w:val="20"/>
      <w:szCs w:val="20"/>
    </w:rPr>
  </w:style>
  <w:style w:type="character" w:customStyle="1" w:styleId="FootnoteTextChar">
    <w:name w:val="Footnote Text Char"/>
    <w:basedOn w:val="DefaultParagraphFont"/>
    <w:link w:val="FootnoteText"/>
    <w:uiPriority w:val="99"/>
    <w:rsid w:val="00B76AF9"/>
    <w:rPr>
      <w:sz w:val="20"/>
      <w:szCs w:val="20"/>
    </w:rPr>
  </w:style>
  <w:style w:type="character" w:styleId="FootnoteReference">
    <w:name w:val="footnote reference"/>
    <w:basedOn w:val="DefaultParagraphFont"/>
    <w:uiPriority w:val="99"/>
    <w:unhideWhenUsed/>
    <w:rsid w:val="00B76AF9"/>
    <w:rPr>
      <w:vertAlign w:val="superscript"/>
    </w:rPr>
  </w:style>
  <w:style w:type="paragraph" w:styleId="NormalWeb">
    <w:name w:val="Normal (Web)"/>
    <w:basedOn w:val="Normal"/>
    <w:uiPriority w:val="99"/>
    <w:semiHidden/>
    <w:unhideWhenUsed/>
    <w:rsid w:val="002A2F3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22"/>
  </w:style>
  <w:style w:type="paragraph" w:styleId="BalloonText">
    <w:name w:val="Balloon Text"/>
    <w:basedOn w:val="Normal"/>
    <w:link w:val="BalloonTextChar"/>
    <w:uiPriority w:val="99"/>
    <w:semiHidden/>
    <w:unhideWhenUsed/>
    <w:rsid w:val="00136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22"/>
    <w:rPr>
      <w:rFonts w:ascii="Tahoma" w:hAnsi="Tahoma" w:cs="Tahoma"/>
      <w:sz w:val="16"/>
      <w:szCs w:val="16"/>
    </w:rPr>
  </w:style>
  <w:style w:type="paragraph" w:styleId="NoSpacing">
    <w:name w:val="No Spacing"/>
    <w:link w:val="NoSpacingChar"/>
    <w:uiPriority w:val="1"/>
    <w:qFormat/>
    <w:rsid w:val="005107B3"/>
    <w:pPr>
      <w:spacing w:after="0" w:line="240" w:lineRule="auto"/>
    </w:pPr>
    <w:rPr>
      <w:rFonts w:eastAsiaTheme="minorEastAsia"/>
    </w:rPr>
  </w:style>
  <w:style w:type="character" w:customStyle="1" w:styleId="NoSpacingChar">
    <w:name w:val="No Spacing Char"/>
    <w:basedOn w:val="DefaultParagraphFont"/>
    <w:link w:val="NoSpacing"/>
    <w:uiPriority w:val="1"/>
    <w:rsid w:val="005107B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656903">
      <w:bodyDiv w:val="1"/>
      <w:marLeft w:val="0"/>
      <w:marRight w:val="0"/>
      <w:marTop w:val="0"/>
      <w:marBottom w:val="0"/>
      <w:divBdr>
        <w:top w:val="none" w:sz="0" w:space="0" w:color="auto"/>
        <w:left w:val="none" w:sz="0" w:space="0" w:color="auto"/>
        <w:bottom w:val="none" w:sz="0" w:space="0" w:color="auto"/>
        <w:right w:val="none" w:sz="0" w:space="0" w:color="auto"/>
      </w:divBdr>
    </w:div>
    <w:div w:id="1176573459">
      <w:bodyDiv w:val="1"/>
      <w:marLeft w:val="0"/>
      <w:marRight w:val="0"/>
      <w:marTop w:val="0"/>
      <w:marBottom w:val="0"/>
      <w:divBdr>
        <w:top w:val="none" w:sz="0" w:space="0" w:color="auto"/>
        <w:left w:val="none" w:sz="0" w:space="0" w:color="auto"/>
        <w:bottom w:val="none" w:sz="0" w:space="0" w:color="auto"/>
        <w:right w:val="none" w:sz="0" w:space="0" w:color="auto"/>
      </w:divBdr>
    </w:div>
    <w:div w:id="16228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6CE2-1146-4521-86C2-9D7FB9C0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10</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62</cp:revision>
  <cp:lastPrinted>2024-07-07T01:51:00Z</cp:lastPrinted>
  <dcterms:created xsi:type="dcterms:W3CDTF">2024-05-02T01:18:00Z</dcterms:created>
  <dcterms:modified xsi:type="dcterms:W3CDTF">2024-07-07T01:52:00Z</dcterms:modified>
</cp:coreProperties>
</file>